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5AE8D1B7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>
        <w:rPr>
          <w:rFonts w:cs="Arial" w:hint="eastAsia"/>
          <w:b/>
          <w:noProof/>
          <w:sz w:val="24"/>
          <w:lang w:eastAsia="zh-CN"/>
        </w:rPr>
        <w:t>2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DA04EF">
        <w:rPr>
          <w:rFonts w:cs="Arial" w:hint="eastAsia"/>
          <w:b/>
          <w:noProof/>
          <w:sz w:val="24"/>
          <w:lang w:eastAsia="zh-CN"/>
        </w:rPr>
        <w:t>04649</w:t>
      </w:r>
      <w:bookmarkStart w:id="1" w:name="_GoBack"/>
      <w:bookmarkEnd w:id="1"/>
    </w:p>
    <w:p w14:paraId="53F8655B" w14:textId="6350ED94" w:rsidR="004C75B8" w:rsidRDefault="007E15C6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Changsha</w:t>
      </w:r>
      <w:r w:rsidR="004C75B8">
        <w:rPr>
          <w:rFonts w:cs="Arial"/>
          <w:b/>
          <w:bCs/>
          <w:sz w:val="24"/>
        </w:rPr>
        <w:t>,</w:t>
      </w:r>
      <w:r>
        <w:rPr>
          <w:rFonts w:cs="Arial" w:hint="eastAsia"/>
          <w:b/>
          <w:bCs/>
          <w:sz w:val="24"/>
          <w:lang w:eastAsia="zh-CN"/>
        </w:rPr>
        <w:t xml:space="preserve"> China,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15</w:t>
      </w:r>
      <w:r w:rsidR="004C75B8" w:rsidRPr="00154DFD">
        <w:rPr>
          <w:rFonts w:cs="Arial"/>
          <w:b/>
          <w:bCs/>
          <w:sz w:val="24"/>
          <w:vertAlign w:val="superscript"/>
        </w:rPr>
        <w:t>th</w:t>
      </w:r>
      <w:r>
        <w:rPr>
          <w:rFonts w:cs="Arial" w:hint="eastAsia"/>
          <w:b/>
          <w:bCs/>
          <w:sz w:val="24"/>
          <w:lang w:eastAsia="zh-CN"/>
        </w:rPr>
        <w:t xml:space="preserve"> </w:t>
      </w:r>
      <w:r>
        <w:rPr>
          <w:rFonts w:cs="Arial"/>
          <w:b/>
          <w:bCs/>
          <w:sz w:val="24"/>
          <w:lang w:eastAsia="zh-CN"/>
        </w:rPr>
        <w:t>–</w:t>
      </w:r>
      <w:r>
        <w:rPr>
          <w:rFonts w:cs="Arial" w:hint="eastAsia"/>
          <w:b/>
          <w:bCs/>
          <w:sz w:val="24"/>
          <w:lang w:eastAsia="zh-CN"/>
        </w:rPr>
        <w:t xml:space="preserve"> 19</w:t>
      </w:r>
      <w:r w:rsidRPr="007E15C6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>
        <w:rPr>
          <w:rFonts w:cs="Arial" w:hint="eastAsia"/>
          <w:b/>
          <w:bCs/>
          <w:sz w:val="24"/>
          <w:lang w:eastAsia="zh-CN"/>
        </w:rPr>
        <w:t xml:space="preserve"> April</w:t>
      </w:r>
      <w:r w:rsidR="004C75B8">
        <w:rPr>
          <w:rFonts w:cs="Arial"/>
          <w:b/>
          <w:bCs/>
          <w:sz w:val="24"/>
        </w:rPr>
        <w:t>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         </w:t>
      </w:r>
      <w:r w:rsidR="004C75B8">
        <w:rPr>
          <w:b/>
          <w:noProof/>
          <w:color w:val="3333FF"/>
        </w:rPr>
        <w:t>(revision of S2-240</w:t>
      </w:r>
      <w:r w:rsidR="00D704D9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762EC70E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/>
          <w:b/>
        </w:rPr>
        <w:t>KI#</w:t>
      </w:r>
      <w:r w:rsidR="00BE0837">
        <w:rPr>
          <w:rFonts w:ascii="Arial" w:hAnsi="Arial" w:cs="Arial" w:hint="eastAsia"/>
          <w:b/>
          <w:lang w:eastAsia="zh-CN"/>
        </w:rPr>
        <w:t>1</w:t>
      </w:r>
      <w:r w:rsidR="00B36CB4" w:rsidRPr="00B36CB4">
        <w:rPr>
          <w:rFonts w:ascii="Arial" w:hAnsi="Arial" w:cs="Arial"/>
          <w:b/>
        </w:rPr>
        <w:t>,</w:t>
      </w:r>
      <w:r w:rsidR="00BE0837">
        <w:rPr>
          <w:rFonts w:ascii="Arial" w:hAnsi="Arial" w:cs="Arial" w:hint="eastAsia"/>
          <w:b/>
          <w:lang w:eastAsia="zh-CN"/>
        </w:rPr>
        <w:t xml:space="preserve"> #2 and #3,</w:t>
      </w:r>
      <w:r w:rsidR="00BE0837">
        <w:rPr>
          <w:rFonts w:ascii="Arial" w:hAnsi="Arial" w:cs="Arial"/>
          <w:b/>
        </w:rPr>
        <w:t xml:space="preserve"> </w:t>
      </w:r>
      <w:r w:rsidR="00101131">
        <w:rPr>
          <w:rFonts w:ascii="Arial" w:hAnsi="Arial" w:cs="Arial" w:hint="eastAsia"/>
          <w:b/>
          <w:lang w:eastAsia="zh-CN"/>
        </w:rPr>
        <w:t>New Sol</w:t>
      </w:r>
      <w:r w:rsidR="00E73A7F" w:rsidRPr="00E73A7F">
        <w:rPr>
          <w:rFonts w:ascii="Arial" w:hAnsi="Arial" w:cs="Arial"/>
          <w:b/>
        </w:rPr>
        <w:t xml:space="preserve">: </w:t>
      </w:r>
      <w:r w:rsidR="00101131">
        <w:rPr>
          <w:rFonts w:ascii="Arial" w:hAnsi="Arial" w:cs="Arial" w:hint="eastAsia"/>
          <w:b/>
          <w:lang w:eastAsia="zh-CN"/>
        </w:rPr>
        <w:t>Architecture enhancement to support AIoT services for topology 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4C281878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proposed </w:t>
      </w:r>
      <w:r w:rsidR="00280AAC">
        <w:rPr>
          <w:rFonts w:ascii="Arial" w:hAnsi="Arial" w:cs="Arial" w:hint="eastAsia"/>
          <w:i/>
          <w:lang w:eastAsia="zh-CN"/>
        </w:rPr>
        <w:t xml:space="preserve">a new solution </w:t>
      </w:r>
      <w:r w:rsidR="00280AAC" w:rsidRPr="00280AAC">
        <w:rPr>
          <w:rFonts w:ascii="Arial" w:hAnsi="Arial" w:cs="Arial"/>
          <w:i/>
          <w:lang w:eastAsia="zh-CN"/>
        </w:rPr>
        <w:t>to support AIoT services for topology 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44A435" w14:textId="37F8209F" w:rsidR="009E67BC" w:rsidRPr="005579D4" w:rsidRDefault="005552F5" w:rsidP="009E67BC">
      <w:pPr>
        <w:pStyle w:val="B1"/>
        <w:ind w:left="0" w:firstLine="0"/>
        <w:rPr>
          <w:lang w:eastAsia="zh-CN"/>
        </w:rPr>
      </w:pPr>
      <w:r w:rsidRPr="005552F5">
        <w:rPr>
          <w:lang w:eastAsia="zh-CN"/>
        </w:rPr>
        <w:t xml:space="preserve">This paper proposed </w:t>
      </w:r>
      <w:r w:rsidR="00280AAC" w:rsidRPr="00280AAC">
        <w:rPr>
          <w:lang w:eastAsia="zh-CN"/>
        </w:rPr>
        <w:t>a new solution to suppo</w:t>
      </w:r>
      <w:r w:rsidR="00280AAC">
        <w:rPr>
          <w:lang w:eastAsia="zh-CN"/>
        </w:rPr>
        <w:t>rt AIoT services for topology 2</w:t>
      </w:r>
      <w:r w:rsidRPr="005552F5">
        <w:rPr>
          <w:lang w:eastAsia="zh-CN"/>
        </w:rPr>
        <w:t>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lang w:eastAsia="zh-CN"/>
        </w:rPr>
      </w:pPr>
      <w:bookmarkStart w:id="2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7B1C29C4" w14:textId="77777777" w:rsidR="00280AAC" w:rsidRPr="0042466D" w:rsidRDefault="00280AAC" w:rsidP="00280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377687B" w14:textId="77777777" w:rsidR="00280AAC" w:rsidRPr="00822E86" w:rsidRDefault="00280AAC" w:rsidP="00280AAC">
      <w:pPr>
        <w:pStyle w:val="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57661583"/>
      <w:bookmarkStart w:id="22" w:name="_Toc160698594"/>
      <w:bookmarkStart w:id="23" w:name="_Toc16839382"/>
      <w:r w:rsidRPr="00822E86"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76F03456" w14:textId="77777777" w:rsidR="00280AAC" w:rsidRPr="00822E86" w:rsidRDefault="00280AAC" w:rsidP="00280AAC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280AAC" w:rsidRPr="000F2A93" w14:paraId="44B5FF37" w14:textId="77777777" w:rsidTr="00240CC0">
        <w:trPr>
          <w:cantSplit/>
          <w:jc w:val="center"/>
        </w:trPr>
        <w:tc>
          <w:tcPr>
            <w:tcW w:w="1902" w:type="dxa"/>
          </w:tcPr>
          <w:p w14:paraId="7814B888" w14:textId="77777777" w:rsidR="00280AAC" w:rsidRPr="000F2A93" w:rsidRDefault="00280AAC" w:rsidP="00240CC0">
            <w:pPr>
              <w:pStyle w:val="TAH"/>
            </w:pPr>
          </w:p>
        </w:tc>
        <w:tc>
          <w:tcPr>
            <w:tcW w:w="5304" w:type="dxa"/>
            <w:gridSpan w:val="3"/>
          </w:tcPr>
          <w:p w14:paraId="4DF82BD2" w14:textId="77777777" w:rsidR="00280AAC" w:rsidRPr="000F2A93" w:rsidRDefault="00280AAC" w:rsidP="00240CC0">
            <w:pPr>
              <w:pStyle w:val="TAH"/>
            </w:pPr>
            <w:r w:rsidRPr="000F2A93">
              <w:t>Key Issues</w:t>
            </w:r>
          </w:p>
        </w:tc>
      </w:tr>
      <w:tr w:rsidR="00280AAC" w:rsidRPr="000F2A93" w14:paraId="07678EF8" w14:textId="77777777" w:rsidTr="00240CC0">
        <w:trPr>
          <w:cantSplit/>
          <w:jc w:val="center"/>
        </w:trPr>
        <w:tc>
          <w:tcPr>
            <w:tcW w:w="1902" w:type="dxa"/>
          </w:tcPr>
          <w:p w14:paraId="150CB85A" w14:textId="77777777" w:rsidR="00280AAC" w:rsidRPr="000F2A93" w:rsidRDefault="00280AAC" w:rsidP="00240CC0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2409003B" w14:textId="77777777" w:rsidR="00280AAC" w:rsidRPr="000F2A93" w:rsidRDefault="00280AAC" w:rsidP="00240CC0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085A9F5E" w14:textId="77777777" w:rsidR="00280AAC" w:rsidRPr="000F2A93" w:rsidRDefault="00280AAC" w:rsidP="00240CC0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17A09B03" w14:textId="77777777" w:rsidR="00280AAC" w:rsidRPr="000F2A93" w:rsidRDefault="00280AAC" w:rsidP="00240CC0">
            <w:pPr>
              <w:pStyle w:val="TAH"/>
            </w:pPr>
            <w:r w:rsidRPr="000F2A93">
              <w:t>Key Issue #3</w:t>
            </w:r>
          </w:p>
        </w:tc>
      </w:tr>
      <w:tr w:rsidR="00280AAC" w:rsidRPr="000F2A93" w14:paraId="4B72E187" w14:textId="77777777" w:rsidTr="00240CC0">
        <w:trPr>
          <w:cantSplit/>
          <w:jc w:val="center"/>
        </w:trPr>
        <w:tc>
          <w:tcPr>
            <w:tcW w:w="1902" w:type="dxa"/>
          </w:tcPr>
          <w:p w14:paraId="2AE48182" w14:textId="77777777" w:rsidR="00280AAC" w:rsidRPr="000F2A93" w:rsidRDefault="00280AAC" w:rsidP="00240CC0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1B4921A9" w14:textId="77777777" w:rsidR="00280AAC" w:rsidRPr="000F2A93" w:rsidRDefault="00280AAC" w:rsidP="00240CC0">
            <w:pPr>
              <w:pStyle w:val="TAC"/>
            </w:pPr>
          </w:p>
        </w:tc>
        <w:tc>
          <w:tcPr>
            <w:tcW w:w="1843" w:type="dxa"/>
          </w:tcPr>
          <w:p w14:paraId="5F9D042B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5B5D32B" w14:textId="77777777" w:rsidR="00280AAC" w:rsidRPr="000F2A93" w:rsidRDefault="00280AAC" w:rsidP="00240CC0">
            <w:pPr>
              <w:pStyle w:val="TAC"/>
            </w:pPr>
          </w:p>
        </w:tc>
      </w:tr>
      <w:tr w:rsidR="00280AAC" w:rsidRPr="000F2A93" w14:paraId="78C20363" w14:textId="77777777" w:rsidTr="00240CC0">
        <w:trPr>
          <w:cantSplit/>
          <w:jc w:val="center"/>
        </w:trPr>
        <w:tc>
          <w:tcPr>
            <w:tcW w:w="1902" w:type="dxa"/>
          </w:tcPr>
          <w:p w14:paraId="1142C7C5" w14:textId="77777777" w:rsidR="00280AAC" w:rsidRPr="000F2A93" w:rsidRDefault="00280AAC" w:rsidP="00240CC0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49F68E3B" w14:textId="77777777" w:rsidR="00280AAC" w:rsidRPr="000F2A93" w:rsidRDefault="00280AAC" w:rsidP="00240CC0">
            <w:pPr>
              <w:pStyle w:val="TAC"/>
            </w:pPr>
          </w:p>
        </w:tc>
        <w:tc>
          <w:tcPr>
            <w:tcW w:w="1843" w:type="dxa"/>
          </w:tcPr>
          <w:p w14:paraId="12BB5A15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87B99A4" w14:textId="77777777" w:rsidR="00280AAC" w:rsidRPr="000F2A93" w:rsidRDefault="00280AAC" w:rsidP="00240CC0">
            <w:pPr>
              <w:pStyle w:val="TAC"/>
            </w:pPr>
          </w:p>
        </w:tc>
      </w:tr>
      <w:tr w:rsidR="00280AAC" w:rsidRPr="000F2A93" w14:paraId="22F67C20" w14:textId="77777777" w:rsidTr="00240CC0">
        <w:trPr>
          <w:cantSplit/>
          <w:jc w:val="center"/>
        </w:trPr>
        <w:tc>
          <w:tcPr>
            <w:tcW w:w="1902" w:type="dxa"/>
          </w:tcPr>
          <w:p w14:paraId="4608F2DD" w14:textId="77777777" w:rsidR="00280AAC" w:rsidRPr="000F2A93" w:rsidRDefault="00280AAC" w:rsidP="00240CC0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6059D28A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0EED232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502AEBE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57688782" w14:textId="77777777" w:rsidTr="00240CC0">
        <w:trPr>
          <w:cantSplit/>
          <w:jc w:val="center"/>
        </w:trPr>
        <w:tc>
          <w:tcPr>
            <w:tcW w:w="1902" w:type="dxa"/>
          </w:tcPr>
          <w:p w14:paraId="6504ADF1" w14:textId="77777777" w:rsidR="00280AAC" w:rsidRDefault="00280AAC" w:rsidP="00240CC0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7F91D9FA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9644D73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7FBF165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6DCA196F" w14:textId="77777777" w:rsidTr="00240CC0">
        <w:trPr>
          <w:cantSplit/>
          <w:jc w:val="center"/>
        </w:trPr>
        <w:tc>
          <w:tcPr>
            <w:tcW w:w="1902" w:type="dxa"/>
          </w:tcPr>
          <w:p w14:paraId="60235B91" w14:textId="77777777" w:rsidR="00280AAC" w:rsidRPr="0081264B" w:rsidRDefault="00280AAC" w:rsidP="00240CC0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477CC59B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8B5B5C9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E0B97C5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1DABD258" w14:textId="77777777" w:rsidTr="00240CC0">
        <w:trPr>
          <w:cantSplit/>
          <w:jc w:val="center"/>
        </w:trPr>
        <w:tc>
          <w:tcPr>
            <w:tcW w:w="1902" w:type="dxa"/>
          </w:tcPr>
          <w:p w14:paraId="7D3EB25A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694D30A3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14FC67D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C7E8B1D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51358115" w14:textId="77777777" w:rsidTr="00240CC0">
        <w:trPr>
          <w:cantSplit/>
          <w:jc w:val="center"/>
        </w:trPr>
        <w:tc>
          <w:tcPr>
            <w:tcW w:w="1902" w:type="dxa"/>
          </w:tcPr>
          <w:p w14:paraId="63B148B7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233F9103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8AAF595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19C38A3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</w:tr>
      <w:tr w:rsidR="00280AAC" w:rsidRPr="000F2A93" w14:paraId="7689F263" w14:textId="77777777" w:rsidTr="00240CC0">
        <w:trPr>
          <w:cantSplit/>
          <w:jc w:val="center"/>
        </w:trPr>
        <w:tc>
          <w:tcPr>
            <w:tcW w:w="1902" w:type="dxa"/>
          </w:tcPr>
          <w:p w14:paraId="0CA5E17E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52C8509A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9C8F5C4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D894787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</w:tr>
      <w:tr w:rsidR="00280AAC" w:rsidRPr="000F2A93" w14:paraId="46FD0F53" w14:textId="77777777" w:rsidTr="00240CC0">
        <w:trPr>
          <w:cantSplit/>
          <w:jc w:val="center"/>
        </w:trPr>
        <w:tc>
          <w:tcPr>
            <w:tcW w:w="1902" w:type="dxa"/>
          </w:tcPr>
          <w:p w14:paraId="2524B2D5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0BED5A64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BB16CF8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0AE3A3D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41CE4ACB" w14:textId="77777777" w:rsidTr="00240CC0">
        <w:trPr>
          <w:cantSplit/>
          <w:jc w:val="center"/>
        </w:trPr>
        <w:tc>
          <w:tcPr>
            <w:tcW w:w="1902" w:type="dxa"/>
          </w:tcPr>
          <w:p w14:paraId="7541C2D5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76DC63DB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FEFB9C6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2AB6CC74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</w:tr>
      <w:tr w:rsidR="00280AAC" w:rsidRPr="000F2A93" w14:paraId="134BBCD8" w14:textId="77777777" w:rsidTr="00240CC0">
        <w:trPr>
          <w:cantSplit/>
          <w:jc w:val="center"/>
        </w:trPr>
        <w:tc>
          <w:tcPr>
            <w:tcW w:w="1902" w:type="dxa"/>
          </w:tcPr>
          <w:p w14:paraId="2218209E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12A82332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575AE7D1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557C0EAC" w14:textId="77777777" w:rsidR="00280AAC" w:rsidRPr="000B17AF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6E8387B5" w14:textId="77777777" w:rsidTr="00240CC0">
        <w:trPr>
          <w:cantSplit/>
          <w:jc w:val="center"/>
        </w:trPr>
        <w:tc>
          <w:tcPr>
            <w:tcW w:w="1902" w:type="dxa"/>
          </w:tcPr>
          <w:p w14:paraId="5B987492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02BCF789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670E4DD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408BE90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483B9F01" w14:textId="77777777" w:rsidTr="00240CC0">
        <w:trPr>
          <w:cantSplit/>
          <w:jc w:val="center"/>
          <w:ins w:id="24" w:author="DQ" w:date="2024-04-02T09:04:00Z"/>
        </w:trPr>
        <w:tc>
          <w:tcPr>
            <w:tcW w:w="1902" w:type="dxa"/>
          </w:tcPr>
          <w:p w14:paraId="636BBEE5" w14:textId="324FD483" w:rsidR="00280AAC" w:rsidRDefault="00280AAC" w:rsidP="00240CC0">
            <w:pPr>
              <w:pStyle w:val="TAH"/>
              <w:rPr>
                <w:ins w:id="25" w:author="DQ" w:date="2024-04-02T09:04:00Z"/>
                <w:lang w:val="en-US" w:eastAsia="zh-CN"/>
              </w:rPr>
            </w:pPr>
            <w:ins w:id="26" w:author="DQ" w:date="2024-04-02T09:04:00Z">
              <w:r>
                <w:rPr>
                  <w:rFonts w:hint="eastAsia"/>
                  <w:lang w:val="en-US" w:eastAsia="zh-CN"/>
                </w:rPr>
                <w:t>#X</w:t>
              </w:r>
            </w:ins>
          </w:p>
        </w:tc>
        <w:tc>
          <w:tcPr>
            <w:tcW w:w="1701" w:type="dxa"/>
          </w:tcPr>
          <w:p w14:paraId="37874809" w14:textId="3B9875B0" w:rsidR="00280AAC" w:rsidRDefault="00280AAC" w:rsidP="00240CC0">
            <w:pPr>
              <w:pStyle w:val="TAC"/>
              <w:rPr>
                <w:ins w:id="27" w:author="DQ" w:date="2024-04-02T09:04:00Z"/>
                <w:lang w:val="en-US" w:eastAsia="zh-CN"/>
              </w:rPr>
            </w:pPr>
            <w:ins w:id="28" w:author="DQ" w:date="2024-04-02T09:04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843" w:type="dxa"/>
          </w:tcPr>
          <w:p w14:paraId="5BE349E0" w14:textId="62E7C171" w:rsidR="00280AAC" w:rsidRDefault="00280AAC" w:rsidP="00240CC0">
            <w:pPr>
              <w:pStyle w:val="TAC"/>
              <w:rPr>
                <w:ins w:id="29" w:author="DQ" w:date="2024-04-02T09:04:00Z"/>
                <w:lang w:val="en-US" w:eastAsia="zh-CN"/>
              </w:rPr>
            </w:pPr>
            <w:ins w:id="30" w:author="DQ" w:date="2024-04-02T09:04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60" w:type="dxa"/>
          </w:tcPr>
          <w:p w14:paraId="3995F097" w14:textId="6FF50A74" w:rsidR="00280AAC" w:rsidRDefault="00280AAC" w:rsidP="00240CC0">
            <w:pPr>
              <w:pStyle w:val="TAC"/>
              <w:rPr>
                <w:ins w:id="31" w:author="DQ" w:date="2024-04-02T09:04:00Z"/>
                <w:lang w:val="en-US" w:eastAsia="zh-CN"/>
              </w:rPr>
            </w:pPr>
            <w:ins w:id="32" w:author="DQ" w:date="2024-04-02T09:04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6B1CF889" w14:textId="77777777" w:rsidR="00280AAC" w:rsidRPr="00280AAC" w:rsidRDefault="00280AAC" w:rsidP="00390639">
      <w:pPr>
        <w:rPr>
          <w:lang w:eastAsia="zh-CN"/>
        </w:rPr>
      </w:pPr>
    </w:p>
    <w:p w14:paraId="26588CFC" w14:textId="1EE68BD3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9542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3" w:name="_Toc517082226"/>
      <w:r w:rsidR="00A9542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(ALL TEXT NEW)</w:t>
      </w:r>
    </w:p>
    <w:p w14:paraId="1632356D" w14:textId="6B5EBA3A" w:rsidR="00DC7BA6" w:rsidRPr="00723221" w:rsidRDefault="001D5FB4" w:rsidP="00DC7BA6">
      <w:pPr>
        <w:pStyle w:val="2"/>
      </w:pPr>
      <w:bookmarkStart w:id="34" w:name="_Toc324232213"/>
      <w:bookmarkStart w:id="35" w:name="_Toc326248709"/>
      <w:bookmarkStart w:id="36" w:name="_Toc22286587"/>
      <w:bookmarkStart w:id="37" w:name="_Toc23317648"/>
      <w:bookmarkStart w:id="38" w:name="_Toc94300260"/>
      <w:bookmarkStart w:id="39" w:name="_Toc160698631"/>
      <w:bookmarkEnd w:id="33"/>
      <w:r>
        <w:t>6.</w:t>
      </w:r>
      <w:r>
        <w:rPr>
          <w:rFonts w:hint="eastAsia"/>
          <w:lang w:eastAsia="zh-CN"/>
        </w:rPr>
        <w:t>X</w:t>
      </w:r>
      <w:r w:rsidR="003F334D">
        <w:tab/>
        <w:t>Solution #</w:t>
      </w:r>
      <w:r w:rsidR="003F334D">
        <w:rPr>
          <w:rFonts w:hint="eastAsia"/>
          <w:lang w:eastAsia="zh-CN"/>
        </w:rPr>
        <w:t>X</w:t>
      </w:r>
      <w:r w:rsidR="00DC7BA6" w:rsidRPr="00723221">
        <w:t xml:space="preserve">: </w:t>
      </w:r>
      <w:bookmarkEnd w:id="34"/>
      <w:bookmarkEnd w:id="35"/>
      <w:bookmarkEnd w:id="36"/>
      <w:bookmarkEnd w:id="37"/>
      <w:bookmarkEnd w:id="38"/>
      <w:bookmarkEnd w:id="39"/>
      <w:r w:rsidR="003F334D" w:rsidRPr="003F334D">
        <w:t>Architecture enhancement to support AIoT services for topology 2</w:t>
      </w:r>
    </w:p>
    <w:p w14:paraId="1F384641" w14:textId="457B1E65" w:rsidR="00DC7BA6" w:rsidRPr="00723221" w:rsidRDefault="001D5FB4" w:rsidP="00DC7BA6">
      <w:pPr>
        <w:pStyle w:val="3"/>
      </w:pPr>
      <w:bookmarkStart w:id="40" w:name="_Toc326248710"/>
      <w:bookmarkStart w:id="41" w:name="_Toc22286588"/>
      <w:bookmarkStart w:id="42" w:name="_Toc23317649"/>
      <w:bookmarkStart w:id="43" w:name="_Toc94300261"/>
      <w:bookmarkStart w:id="44" w:name="_Toc160698632"/>
      <w:r>
        <w:t>6.</w:t>
      </w:r>
      <w:r>
        <w:rPr>
          <w:rFonts w:hint="eastAsia"/>
          <w:lang w:eastAsia="zh-CN"/>
        </w:rPr>
        <w:t>X</w:t>
      </w:r>
      <w:r w:rsidR="00DC7BA6" w:rsidRPr="00723221">
        <w:t>.1</w:t>
      </w:r>
      <w:r w:rsidR="00DC7BA6" w:rsidRPr="00723221">
        <w:tab/>
      </w:r>
      <w:bookmarkEnd w:id="40"/>
      <w:r w:rsidR="00DC7BA6" w:rsidRPr="00723221">
        <w:t>Description</w:t>
      </w:r>
      <w:bookmarkEnd w:id="41"/>
      <w:bookmarkEnd w:id="42"/>
      <w:bookmarkEnd w:id="43"/>
      <w:bookmarkEnd w:id="44"/>
    </w:p>
    <w:p w14:paraId="4CEBF32B" w14:textId="0DDFFE9B" w:rsidR="00DC7BA6" w:rsidRDefault="00DC7BA6" w:rsidP="00DC7BA6">
      <w:pPr>
        <w:rPr>
          <w:lang w:eastAsia="zh-CN"/>
        </w:rPr>
      </w:pPr>
      <w:bookmarkStart w:id="45" w:name="_Toc509873782"/>
      <w:bookmarkStart w:id="46" w:name="_Toc509905232"/>
      <w:bookmarkStart w:id="47" w:name="_Toc22286589"/>
      <w:r w:rsidRPr="00723221">
        <w:t>The solution applies to</w:t>
      </w:r>
      <w:r w:rsidRPr="00723221">
        <w:rPr>
          <w:rFonts w:hint="eastAsia"/>
        </w:rPr>
        <w:t xml:space="preserve"> </w:t>
      </w:r>
      <w:r w:rsidR="006B67C0">
        <w:rPr>
          <w:rFonts w:hint="eastAsia"/>
          <w:lang w:eastAsia="zh-CN"/>
        </w:rPr>
        <w:t xml:space="preserve">the Key Issue#1 </w:t>
      </w:r>
      <w:r w:rsidR="006B67C0">
        <w:t>"</w:t>
      </w:r>
      <w:r w:rsidR="006B67C0" w:rsidRPr="006B67C0">
        <w:t>Architecture support of Ambient IoT Devices</w:t>
      </w:r>
      <w:r w:rsidR="006B67C0">
        <w:t>"</w:t>
      </w:r>
      <w:r w:rsidR="006B67C0">
        <w:rPr>
          <w:rFonts w:hint="eastAsia"/>
          <w:lang w:eastAsia="zh-CN"/>
        </w:rPr>
        <w:t xml:space="preserve">, </w:t>
      </w:r>
      <w:r w:rsidRPr="00723221">
        <w:rPr>
          <w:rFonts w:hint="eastAsia"/>
        </w:rPr>
        <w:t xml:space="preserve">the Key Issue #2 </w:t>
      </w:r>
      <w:r>
        <w:t>"</w:t>
      </w:r>
      <w:r w:rsidRPr="00723221">
        <w:t>Identification, Subscription, Registration and Connection management</w:t>
      </w:r>
      <w:r>
        <w:t>"</w:t>
      </w:r>
      <w:r w:rsidRPr="00723221">
        <w:rPr>
          <w:rFonts w:hint="eastAsia"/>
        </w:rPr>
        <w:t xml:space="preserve"> and</w:t>
      </w:r>
      <w:r w:rsidRPr="00723221">
        <w:t xml:space="preserve"> </w:t>
      </w:r>
      <w:r w:rsidRPr="00723221">
        <w:rPr>
          <w:rFonts w:hint="eastAsia"/>
        </w:rPr>
        <w:t xml:space="preserve">the </w:t>
      </w:r>
      <w:r w:rsidRPr="00723221">
        <w:t>Key Issue #</w:t>
      </w:r>
      <w:r w:rsidRPr="00723221">
        <w:rPr>
          <w:rFonts w:hint="eastAsia"/>
        </w:rPr>
        <w:t>3</w:t>
      </w:r>
      <w:r w:rsidRPr="00723221">
        <w:t xml:space="preserve"> </w:t>
      </w:r>
      <w:r>
        <w:t>"</w:t>
      </w:r>
      <w:r w:rsidRPr="00723221">
        <w:t>Support of Ambient IoT Services</w:t>
      </w:r>
      <w:r>
        <w:t>"</w:t>
      </w:r>
      <w:r w:rsidRPr="00723221">
        <w:t>.</w:t>
      </w:r>
      <w:r w:rsidRPr="00723221">
        <w:rPr>
          <w:rFonts w:hint="eastAsia"/>
        </w:rPr>
        <w:t xml:space="preserve"> Thi</w:t>
      </w:r>
      <w:r w:rsidR="003F334D">
        <w:rPr>
          <w:rFonts w:hint="eastAsia"/>
        </w:rPr>
        <w:t xml:space="preserve">s solution applies to Topology </w:t>
      </w:r>
      <w:r w:rsidR="003F334D">
        <w:rPr>
          <w:rFonts w:hint="eastAsia"/>
          <w:lang w:eastAsia="zh-CN"/>
        </w:rPr>
        <w:t>2</w:t>
      </w:r>
      <w:r w:rsidR="006B67C0" w:rsidRPr="006B67C0">
        <w:rPr>
          <w:rFonts w:eastAsia="宋体"/>
          <w:lang w:val="en-US"/>
        </w:rPr>
        <w:t xml:space="preserve"> </w:t>
      </w:r>
      <w:r w:rsidR="006B67C0" w:rsidRPr="00780C5A">
        <w:rPr>
          <w:rFonts w:eastAsia="宋体"/>
          <w:lang w:val="en-US"/>
        </w:rPr>
        <w:t xml:space="preserve">as </w:t>
      </w:r>
      <w:r w:rsidR="006B67C0" w:rsidRPr="00780C5A">
        <w:rPr>
          <w:rFonts w:eastAsia="宋体"/>
        </w:rPr>
        <w:t>defined in TR</w:t>
      </w:r>
      <w:r w:rsidR="006B67C0">
        <w:rPr>
          <w:rFonts w:eastAsia="宋体"/>
        </w:rPr>
        <w:t> </w:t>
      </w:r>
      <w:r w:rsidR="006B67C0" w:rsidRPr="00780C5A">
        <w:rPr>
          <w:rFonts w:eastAsia="宋体"/>
        </w:rPr>
        <w:t>38.848</w:t>
      </w:r>
      <w:r w:rsidR="006B67C0">
        <w:rPr>
          <w:rFonts w:eastAsia="宋体"/>
        </w:rPr>
        <w:t> </w:t>
      </w:r>
      <w:r w:rsidR="006B67C0" w:rsidRPr="00780C5A">
        <w:rPr>
          <w:rFonts w:eastAsia="宋体"/>
        </w:rPr>
        <w:t>[</w:t>
      </w:r>
      <w:r w:rsidR="006B67C0">
        <w:rPr>
          <w:rFonts w:eastAsia="宋体"/>
        </w:rPr>
        <w:t>7</w:t>
      </w:r>
      <w:r w:rsidR="006B67C0" w:rsidRPr="00780C5A">
        <w:rPr>
          <w:rFonts w:eastAsia="宋体"/>
        </w:rPr>
        <w:t>]</w:t>
      </w:r>
      <w:r w:rsidRPr="00723221">
        <w:rPr>
          <w:rFonts w:hint="eastAsia"/>
        </w:rPr>
        <w:t>.</w:t>
      </w:r>
    </w:p>
    <w:p w14:paraId="1AACA0CE" w14:textId="77777777" w:rsidR="00843EA5" w:rsidRPr="008B36EC" w:rsidRDefault="00843EA5" w:rsidP="00843EA5">
      <w:pPr>
        <w:rPr>
          <w:lang w:eastAsia="zh-CN"/>
        </w:rPr>
      </w:pPr>
      <w:r w:rsidRPr="008F4612">
        <w:t>The Figure 6.</w:t>
      </w:r>
      <w:r>
        <w:rPr>
          <w:rFonts w:hint="eastAsia"/>
          <w:lang w:eastAsia="zh-CN"/>
        </w:rPr>
        <w:t>X</w:t>
      </w:r>
      <w:r w:rsidRPr="008F4612">
        <w:t xml:space="preserve">.1-1 illustrates the </w:t>
      </w:r>
      <w:r>
        <w:rPr>
          <w:rFonts w:hint="eastAsia"/>
          <w:lang w:eastAsia="zh-CN"/>
        </w:rPr>
        <w:t>system</w:t>
      </w:r>
      <w:r w:rsidRPr="008F4612">
        <w:t xml:space="preserve"> architecture to support AIoT </w:t>
      </w:r>
      <w:r>
        <w:rPr>
          <w:rFonts w:hint="eastAsia"/>
          <w:lang w:eastAsia="zh-CN"/>
        </w:rPr>
        <w:t>services for Topology 2</w:t>
      </w:r>
      <w:r w:rsidRPr="008F4612">
        <w:t>.</w:t>
      </w:r>
    </w:p>
    <w:bookmarkStart w:id="48" w:name="_MON_1773483986"/>
    <w:bookmarkStart w:id="49" w:name="_MON_1770643144"/>
    <w:bookmarkStart w:id="50" w:name="_MON_1773554608"/>
    <w:bookmarkStart w:id="51" w:name="_MON_1773483286"/>
    <w:bookmarkStart w:id="52" w:name="_MON_1773483804"/>
    <w:bookmarkStart w:id="53" w:name="_MON_1773483930"/>
    <w:bookmarkStart w:id="54" w:name="_MON_1773483972"/>
    <w:bookmarkEnd w:id="48"/>
    <w:bookmarkEnd w:id="49"/>
    <w:bookmarkEnd w:id="50"/>
    <w:bookmarkEnd w:id="51"/>
    <w:bookmarkEnd w:id="52"/>
    <w:bookmarkEnd w:id="53"/>
    <w:bookmarkEnd w:id="54"/>
    <w:bookmarkStart w:id="55" w:name="_MON_1773483983"/>
    <w:bookmarkEnd w:id="55"/>
    <w:p w14:paraId="6BA1B289" w14:textId="77777777" w:rsidR="00843EA5" w:rsidRDefault="00843EA5" w:rsidP="00843EA5">
      <w:pPr>
        <w:jc w:val="center"/>
        <w:rPr>
          <w:rFonts w:eastAsia="DengXian"/>
          <w:noProof/>
          <w:lang w:eastAsia="zh-CN"/>
        </w:rPr>
      </w:pPr>
      <w:r w:rsidRPr="00C5451B">
        <w:rPr>
          <w:rFonts w:eastAsia="DengXian"/>
          <w:noProof/>
        </w:rPr>
        <w:object w:dxaOrig="7245" w:dyaOrig="4751" w14:anchorId="153B2F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238.5pt" o:ole="">
            <v:imagedata r:id="rId14" o:title=""/>
          </v:shape>
          <o:OLEObject Type="Embed" ProgID="Word.Picture.8" ShapeID="_x0000_i1025" DrawAspect="Content" ObjectID="_1773842134" r:id="rId15"/>
        </w:object>
      </w:r>
    </w:p>
    <w:p w14:paraId="0B0335FF" w14:textId="1CF1DB70" w:rsidR="00843EA5" w:rsidRPr="00843EA5" w:rsidRDefault="00843EA5" w:rsidP="00843EA5">
      <w:pPr>
        <w:pStyle w:val="TF"/>
        <w:rPr>
          <w:lang w:eastAsia="zh-CN"/>
        </w:rPr>
      </w:pPr>
      <w:r w:rsidRPr="008F4612">
        <w:rPr>
          <w:rFonts w:hint="eastAsia"/>
        </w:rPr>
        <w:t xml:space="preserve">Figure </w:t>
      </w:r>
      <w:r w:rsidRPr="008F4612">
        <w:t>6.</w:t>
      </w:r>
      <w:r>
        <w:rPr>
          <w:rFonts w:hint="eastAsia"/>
          <w:lang w:eastAsia="zh-CN"/>
        </w:rPr>
        <w:t>X</w:t>
      </w:r>
      <w:r w:rsidRPr="008F4612">
        <w:t>.1-1:</w:t>
      </w:r>
      <w:r w:rsidRPr="008F4612">
        <w:rPr>
          <w:rFonts w:hint="eastAsia"/>
        </w:rPr>
        <w:t xml:space="preserve"> </w:t>
      </w:r>
      <w:r w:rsidRPr="008F4612">
        <w:t xml:space="preserve">System Architecture to support AIoT </w:t>
      </w:r>
      <w:r>
        <w:rPr>
          <w:rFonts w:hint="eastAsia"/>
          <w:lang w:eastAsia="zh-CN"/>
        </w:rPr>
        <w:t>Services for Topology 2</w:t>
      </w:r>
    </w:p>
    <w:p w14:paraId="3645303C" w14:textId="7DA25FB9" w:rsidR="00E7567D" w:rsidRDefault="00DF7D93" w:rsidP="00DC7BA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system architecture and functions as defined in TS 23.501 [4] are used as basis to support the Ambient IoT services (e.g. Inventory, Command) with the following clarifications:</w:t>
      </w:r>
    </w:p>
    <w:p w14:paraId="5751FE7D" w14:textId="170A885B" w:rsidR="00DF7D93" w:rsidRPr="008F4612" w:rsidRDefault="00DF7D93" w:rsidP="00DF7D93">
      <w:pPr>
        <w:pStyle w:val="B1"/>
        <w:rPr>
          <w:lang w:eastAsia="zh-CN"/>
        </w:rPr>
      </w:pPr>
      <w:r w:rsidRPr="008F4612">
        <w:t>-</w:t>
      </w:r>
      <w:r w:rsidRPr="008F4612">
        <w:tab/>
      </w:r>
      <w:r w:rsidR="008A08FE">
        <w:rPr>
          <w:rFonts w:hint="eastAsia"/>
          <w:lang w:eastAsia="zh-CN"/>
        </w:rPr>
        <w:t xml:space="preserve">AMF is enhanced </w:t>
      </w:r>
      <w:r w:rsidR="00885791">
        <w:rPr>
          <w:rFonts w:hint="eastAsia"/>
          <w:lang w:eastAsia="zh-CN"/>
        </w:rPr>
        <w:t>to support</w:t>
      </w:r>
      <w:r w:rsidR="008A08FE">
        <w:rPr>
          <w:rFonts w:hint="eastAsia"/>
          <w:lang w:eastAsia="zh-CN"/>
        </w:rPr>
        <w:t xml:space="preserve"> transfer of service request from AF (via NEF) to </w:t>
      </w:r>
      <w:r w:rsidR="00FA32D8">
        <w:rPr>
          <w:rFonts w:hint="eastAsia"/>
          <w:lang w:eastAsia="zh-CN"/>
        </w:rPr>
        <w:t>UE</w:t>
      </w:r>
      <w:r w:rsidR="008A08FE">
        <w:rPr>
          <w:rFonts w:hint="eastAsia"/>
          <w:lang w:eastAsia="zh-CN"/>
        </w:rPr>
        <w:t xml:space="preserve">, </w:t>
      </w:r>
      <w:r w:rsidR="002A146B">
        <w:rPr>
          <w:rFonts w:hint="eastAsia"/>
          <w:lang w:eastAsia="zh-CN"/>
        </w:rPr>
        <w:t xml:space="preserve">and </w:t>
      </w:r>
      <w:r w:rsidR="008A08FE">
        <w:rPr>
          <w:rFonts w:hint="eastAsia"/>
          <w:lang w:eastAsia="zh-CN"/>
        </w:rPr>
        <w:t xml:space="preserve">transfer of service response from </w:t>
      </w:r>
      <w:r w:rsidR="00FA32D8">
        <w:rPr>
          <w:rFonts w:hint="eastAsia"/>
          <w:lang w:eastAsia="zh-CN"/>
        </w:rPr>
        <w:t>UE</w:t>
      </w:r>
      <w:r w:rsidR="008A08FE">
        <w:rPr>
          <w:rFonts w:hint="eastAsia"/>
          <w:lang w:eastAsia="zh-CN"/>
        </w:rPr>
        <w:t xml:space="preserve"> to AF</w:t>
      </w:r>
      <w:r w:rsidR="00D769D5">
        <w:rPr>
          <w:rFonts w:hint="eastAsia"/>
          <w:lang w:eastAsia="zh-CN"/>
        </w:rPr>
        <w:t xml:space="preserve"> (via NEF)</w:t>
      </w:r>
      <w:r w:rsidR="008A08FE">
        <w:rPr>
          <w:rFonts w:hint="eastAsia"/>
          <w:lang w:eastAsia="zh-CN"/>
        </w:rPr>
        <w:t>.</w:t>
      </w:r>
    </w:p>
    <w:p w14:paraId="6258F9C3" w14:textId="3E801F5E" w:rsidR="00885791" w:rsidRPr="008F4612" w:rsidRDefault="00885791" w:rsidP="00885791">
      <w:pPr>
        <w:pStyle w:val="B1"/>
        <w:rPr>
          <w:lang w:eastAsia="zh-CN"/>
        </w:rPr>
      </w:pPr>
      <w:r w:rsidRPr="008F4612">
        <w:t>-</w:t>
      </w:r>
      <w:r w:rsidRPr="008F4612">
        <w:tab/>
      </w:r>
      <w:r>
        <w:rPr>
          <w:rFonts w:hint="eastAsia"/>
          <w:lang w:eastAsia="zh-CN"/>
        </w:rPr>
        <w:t xml:space="preserve">NEF is enhanced to support transfer of service request from AF to </w:t>
      </w:r>
      <w:r w:rsidR="002A146B">
        <w:rPr>
          <w:rFonts w:hint="eastAsia"/>
          <w:lang w:eastAsia="zh-CN"/>
        </w:rPr>
        <w:t>AMF</w:t>
      </w:r>
      <w:r>
        <w:rPr>
          <w:rFonts w:hint="eastAsia"/>
          <w:lang w:eastAsia="zh-CN"/>
        </w:rPr>
        <w:t xml:space="preserve">, </w:t>
      </w:r>
      <w:r w:rsidR="002A146B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 xml:space="preserve">transfer of service response from </w:t>
      </w:r>
      <w:r w:rsidR="002A146B">
        <w:rPr>
          <w:rFonts w:hint="eastAsia"/>
          <w:lang w:eastAsia="zh-CN"/>
        </w:rPr>
        <w:t>AMF</w:t>
      </w:r>
      <w:r>
        <w:rPr>
          <w:rFonts w:hint="eastAsia"/>
          <w:lang w:eastAsia="zh-CN"/>
        </w:rPr>
        <w:t xml:space="preserve"> to AF.</w:t>
      </w:r>
    </w:p>
    <w:p w14:paraId="4591BF22" w14:textId="01B9AA97" w:rsidR="008B36EC" w:rsidRDefault="008B36EC" w:rsidP="008B36EC">
      <w:pPr>
        <w:pStyle w:val="B1"/>
        <w:rPr>
          <w:lang w:eastAsia="zh-CN"/>
        </w:rPr>
      </w:pPr>
      <w:r w:rsidRPr="008F4612">
        <w:t>-</w:t>
      </w:r>
      <w:r w:rsidRPr="008F4612">
        <w:tab/>
      </w:r>
      <w:r>
        <w:rPr>
          <w:rFonts w:hint="eastAsia"/>
          <w:lang w:eastAsia="zh-CN"/>
        </w:rPr>
        <w:t>UDM is enhanced to support authorize AIoT service request from AF, and AIoT service response</w:t>
      </w:r>
      <w:r w:rsidR="00981B0D">
        <w:rPr>
          <w:rFonts w:hint="eastAsia"/>
          <w:lang w:eastAsia="zh-CN"/>
        </w:rPr>
        <w:t xml:space="preserve"> from UE</w:t>
      </w:r>
      <w:r>
        <w:rPr>
          <w:rFonts w:hint="eastAsia"/>
          <w:lang w:eastAsia="zh-CN"/>
        </w:rPr>
        <w:t>.</w:t>
      </w:r>
    </w:p>
    <w:p w14:paraId="145FF5E5" w14:textId="39DCC796" w:rsidR="007B016B" w:rsidRPr="008F4612" w:rsidRDefault="007B016B" w:rsidP="008B36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UE is enhanced </w:t>
      </w:r>
      <w:r w:rsidR="009A3754">
        <w:rPr>
          <w:rFonts w:hint="eastAsia"/>
          <w:lang w:eastAsia="zh-CN"/>
        </w:rPr>
        <w:t>to support Reader functions.</w:t>
      </w:r>
    </w:p>
    <w:p w14:paraId="7817D32B" w14:textId="31D1F4F1" w:rsidR="00843EA5" w:rsidRDefault="007B016B" w:rsidP="00DC7BA6">
      <w:pPr>
        <w:rPr>
          <w:lang w:eastAsia="zh-CN"/>
        </w:rPr>
      </w:pPr>
      <w:r w:rsidRPr="008F4612">
        <w:t>The Figure 6.</w:t>
      </w:r>
      <w:r>
        <w:rPr>
          <w:rFonts w:hint="eastAsia"/>
          <w:lang w:eastAsia="zh-CN"/>
        </w:rPr>
        <w:t>X</w:t>
      </w:r>
      <w:r>
        <w:t>.1-</w:t>
      </w:r>
      <w:r>
        <w:rPr>
          <w:rFonts w:hint="eastAsia"/>
          <w:lang w:eastAsia="zh-CN"/>
        </w:rPr>
        <w:t>2</w:t>
      </w:r>
      <w:r w:rsidRPr="008F4612">
        <w:t xml:space="preserve"> illustrates the </w:t>
      </w:r>
      <w:r>
        <w:rPr>
          <w:rFonts w:hint="eastAsia"/>
          <w:lang w:eastAsia="zh-CN"/>
        </w:rPr>
        <w:t>protocol stack</w:t>
      </w:r>
      <w:r w:rsidRPr="008F4612">
        <w:t xml:space="preserve"> to support AIoT </w:t>
      </w:r>
      <w:r>
        <w:rPr>
          <w:rFonts w:hint="eastAsia"/>
          <w:lang w:eastAsia="zh-CN"/>
        </w:rPr>
        <w:t>services for Topology 2</w:t>
      </w:r>
      <w:r w:rsidRPr="008F4612">
        <w:t>.</w:t>
      </w:r>
    </w:p>
    <w:p w14:paraId="0FC36529" w14:textId="79A77510" w:rsidR="007B016B" w:rsidRDefault="000A7D16" w:rsidP="007B016B">
      <w:pPr>
        <w:jc w:val="center"/>
        <w:rPr>
          <w:lang w:eastAsia="zh-CN"/>
        </w:rPr>
      </w:pPr>
      <w:r>
        <w:object w:dxaOrig="11865" w:dyaOrig="3914" w14:anchorId="7A8273F5">
          <v:shape id="_x0000_i1026" type="#_x0000_t75" style="width:419pt;height:138pt" o:ole="">
            <v:imagedata r:id="rId16" o:title=""/>
          </v:shape>
          <o:OLEObject Type="Embed" ProgID="Visio.Drawing.11" ShapeID="_x0000_i1026" DrawAspect="Content" ObjectID="_1773842135" r:id="rId17"/>
        </w:object>
      </w:r>
    </w:p>
    <w:p w14:paraId="63D5E094" w14:textId="1D34908C" w:rsidR="009B7C79" w:rsidRPr="00233BB8" w:rsidRDefault="009B7C79" w:rsidP="009B7C79">
      <w:pPr>
        <w:pStyle w:val="TF"/>
        <w:rPr>
          <w:lang w:eastAsia="zh-CN"/>
        </w:rPr>
      </w:pPr>
      <w:r w:rsidRPr="008F4612">
        <w:rPr>
          <w:rFonts w:hint="eastAsia"/>
        </w:rPr>
        <w:t xml:space="preserve">Figure </w:t>
      </w:r>
      <w:r w:rsidRPr="008F4612">
        <w:t>6.</w:t>
      </w:r>
      <w:r>
        <w:rPr>
          <w:rFonts w:hint="eastAsia"/>
          <w:lang w:eastAsia="zh-CN"/>
        </w:rPr>
        <w:t>X</w:t>
      </w:r>
      <w:r>
        <w:t>.1-</w:t>
      </w:r>
      <w:r>
        <w:rPr>
          <w:rFonts w:hint="eastAsia"/>
          <w:lang w:eastAsia="zh-CN"/>
        </w:rPr>
        <w:t>2</w:t>
      </w:r>
      <w:r w:rsidRPr="008F4612">
        <w:t>:</w:t>
      </w:r>
      <w:r w:rsidRPr="008F4612">
        <w:rPr>
          <w:rFonts w:hint="eastAsia"/>
        </w:rPr>
        <w:t xml:space="preserve"> </w:t>
      </w:r>
      <w:r>
        <w:rPr>
          <w:rFonts w:hint="eastAsia"/>
          <w:lang w:eastAsia="zh-CN"/>
        </w:rPr>
        <w:t>Protocol stack</w:t>
      </w:r>
      <w:r w:rsidRPr="008F4612">
        <w:t xml:space="preserve"> to support AIoT </w:t>
      </w:r>
      <w:r>
        <w:rPr>
          <w:rFonts w:hint="eastAsia"/>
          <w:lang w:eastAsia="zh-CN"/>
        </w:rPr>
        <w:t>Services for Topology 2</w:t>
      </w:r>
    </w:p>
    <w:p w14:paraId="5EAE7CD1" w14:textId="6C5828DA" w:rsidR="00843EA5" w:rsidRDefault="00843EA5" w:rsidP="009B7C79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shown in the Figure 6.X.1-2, it is assumed AIoT Device communicates with UE via </w:t>
      </w:r>
      <w:r w:rsidR="00DA47C7">
        <w:rPr>
          <w:rFonts w:hint="eastAsia"/>
          <w:lang w:eastAsia="zh-CN"/>
        </w:rPr>
        <w:t xml:space="preserve">a </w:t>
      </w:r>
      <w:r w:rsidR="000A7D16">
        <w:rPr>
          <w:rFonts w:hint="eastAsia"/>
          <w:lang w:eastAsia="zh-CN"/>
        </w:rPr>
        <w:t>new interface AIoT</w:t>
      </w:r>
      <w:r>
        <w:rPr>
          <w:rFonts w:hint="eastAsia"/>
          <w:lang w:eastAsia="zh-CN"/>
        </w:rPr>
        <w:t xml:space="preserve"> and both Access Stratum layer and Non-Access Stratum layer are supported. </w:t>
      </w:r>
      <w:r w:rsidR="00DA47C7">
        <w:rPr>
          <w:rFonts w:hint="eastAsia"/>
          <w:lang w:eastAsia="zh-CN"/>
        </w:rPr>
        <w:t>The UE communicates with the network using the existing Uu interface.</w:t>
      </w:r>
    </w:p>
    <w:p w14:paraId="66C7FA1E" w14:textId="1F00737D" w:rsidR="00DA47C7" w:rsidRPr="00C15A9F" w:rsidRDefault="00DA47C7" w:rsidP="00C15A9F">
      <w:pPr>
        <w:pStyle w:val="B1"/>
        <w:keepLines/>
        <w:ind w:left="1135" w:hanging="851"/>
        <w:rPr>
          <w:lang w:eastAsia="zh-CN"/>
        </w:rPr>
      </w:pPr>
      <w:r w:rsidRPr="00723221">
        <w:t>NOTE</w:t>
      </w:r>
      <w:r>
        <w:rPr>
          <w:rFonts w:hint="eastAsia"/>
          <w:lang w:eastAsia="zh-CN"/>
        </w:rPr>
        <w:t xml:space="preserve"> 1</w:t>
      </w:r>
      <w:r w:rsidRPr="00723221">
        <w:t>:</w:t>
      </w:r>
      <w:r w:rsidRPr="00723221">
        <w:tab/>
      </w:r>
      <w:r>
        <w:rPr>
          <w:rFonts w:hint="eastAsia"/>
          <w:lang w:eastAsia="zh-CN"/>
        </w:rPr>
        <w:t>The Access Stratum layer functionality is to be defined by RAN WGs</w:t>
      </w:r>
      <w:r w:rsidRPr="00723221">
        <w:rPr>
          <w:rFonts w:hint="eastAsia"/>
        </w:rPr>
        <w:t>.</w:t>
      </w:r>
    </w:p>
    <w:p w14:paraId="3B2855CD" w14:textId="31B8F323" w:rsidR="007B016B" w:rsidRDefault="00843EA5" w:rsidP="00DC7BA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topology 2, the </w:t>
      </w:r>
      <w:r w:rsidRPr="00843EA5">
        <w:rPr>
          <w:lang w:eastAsia="zh-CN"/>
        </w:rPr>
        <w:t xml:space="preserve">UE </w:t>
      </w:r>
      <w:r w:rsidR="00E90301">
        <w:rPr>
          <w:rFonts w:eastAsia="Malgun Gothic" w:hint="eastAsia"/>
          <w:lang w:eastAsia="zh-CN"/>
        </w:rPr>
        <w:t>perform</w:t>
      </w:r>
      <w:r w:rsidR="007418E2">
        <w:rPr>
          <w:rFonts w:eastAsia="Malgun Gothic" w:hint="eastAsia"/>
          <w:lang w:eastAsia="zh-CN"/>
        </w:rPr>
        <w:t>s</w:t>
      </w:r>
      <w:r w:rsidR="00E90301">
        <w:rPr>
          <w:rFonts w:eastAsia="Malgun Gothic" w:hint="eastAsia"/>
          <w:lang w:eastAsia="zh-CN"/>
        </w:rPr>
        <w:t xml:space="preserve"> the Reader functions to send AIoT service request (e.g. Inventory, Command) to the AIoT Devices and receive AIoT service response (e.g. Device ID, AIoT data) from the AIoT Devices. </w:t>
      </w:r>
      <w:r w:rsidR="007418E2">
        <w:rPr>
          <w:rFonts w:eastAsia="Malgun Gothic" w:hint="eastAsia"/>
          <w:lang w:eastAsia="zh-CN"/>
        </w:rPr>
        <w:t xml:space="preserve">The UE also </w:t>
      </w:r>
      <w:r w:rsidR="007418E2" w:rsidRPr="007418E2">
        <w:rPr>
          <w:rFonts w:eastAsia="Malgun Gothic"/>
          <w:lang w:eastAsia="zh-CN"/>
        </w:rPr>
        <w:t>act</w:t>
      </w:r>
      <w:r w:rsidR="007418E2">
        <w:rPr>
          <w:rFonts w:eastAsia="Malgun Gothic" w:hint="eastAsia"/>
          <w:lang w:eastAsia="zh-CN"/>
        </w:rPr>
        <w:t>s</w:t>
      </w:r>
      <w:r w:rsidR="007418E2" w:rsidRPr="007418E2">
        <w:rPr>
          <w:rFonts w:eastAsia="Malgun Gothic"/>
          <w:lang w:eastAsia="zh-CN"/>
        </w:rPr>
        <w:t xml:space="preserve"> as an intermediate node which is under the network control</w:t>
      </w:r>
      <w:r w:rsidR="007418E2">
        <w:rPr>
          <w:rFonts w:eastAsia="Malgun Gothic" w:hint="eastAsia"/>
          <w:lang w:eastAsia="zh-CN"/>
        </w:rPr>
        <w:t xml:space="preserve">. </w:t>
      </w:r>
      <w:r w:rsidR="005E04D9">
        <w:rPr>
          <w:rFonts w:eastAsia="Malgun Gothic"/>
          <w:lang w:eastAsia="zh-CN"/>
        </w:rPr>
        <w:t>T</w:t>
      </w:r>
      <w:r w:rsidR="005E04D9">
        <w:rPr>
          <w:rFonts w:eastAsia="Malgun Gothic" w:hint="eastAsia"/>
          <w:lang w:eastAsia="zh-CN"/>
        </w:rPr>
        <w:t xml:space="preserve">his solution proposes a control plane based solution for core network to select the UE and to transfer the </w:t>
      </w:r>
      <w:r w:rsidR="00576213">
        <w:rPr>
          <w:rFonts w:eastAsia="Malgun Gothic" w:hint="eastAsia"/>
          <w:lang w:eastAsia="zh-CN"/>
        </w:rPr>
        <w:t xml:space="preserve">AIoT </w:t>
      </w:r>
      <w:r w:rsidR="005E04D9">
        <w:rPr>
          <w:rFonts w:eastAsia="Malgun Gothic" w:hint="eastAsia"/>
          <w:lang w:eastAsia="zh-CN"/>
        </w:rPr>
        <w:t>service request/response between UE and AF.</w:t>
      </w:r>
    </w:p>
    <w:p w14:paraId="1140191B" w14:textId="07EA216B" w:rsidR="001004B6" w:rsidRDefault="00DC7BA6" w:rsidP="00DC7BA6">
      <w:pPr>
        <w:rPr>
          <w:lang w:eastAsia="zh-CN"/>
        </w:rPr>
      </w:pPr>
      <w:r w:rsidRPr="00723221">
        <w:rPr>
          <w:rFonts w:hint="eastAsia"/>
        </w:rPr>
        <w:lastRenderedPageBreak/>
        <w:t>The AF requests service operation for an AIoT Device or a group of</w:t>
      </w:r>
      <w:r w:rsidR="003C0FEC">
        <w:rPr>
          <w:rFonts w:hint="eastAsia"/>
          <w:lang w:eastAsia="zh-CN"/>
        </w:rPr>
        <w:t xml:space="preserve"> AIoT Devices or all of</w:t>
      </w:r>
      <w:r w:rsidRPr="00723221">
        <w:rPr>
          <w:rFonts w:hint="eastAsia"/>
        </w:rPr>
        <w:t xml:space="preserve"> AIoT Devices via the NEF, and</w:t>
      </w:r>
      <w:r w:rsidR="003C0FEC">
        <w:rPr>
          <w:rFonts w:hint="eastAsia"/>
          <w:lang w:eastAsia="zh-CN"/>
        </w:rPr>
        <w:t xml:space="preserve"> the NEF forwards</w:t>
      </w:r>
      <w:r w:rsidRPr="00723221">
        <w:rPr>
          <w:rFonts w:hint="eastAsia"/>
        </w:rPr>
        <w:t xml:space="preserve"> the </w:t>
      </w:r>
      <w:r w:rsidR="001004B6">
        <w:rPr>
          <w:rFonts w:hint="eastAsia"/>
          <w:lang w:eastAsia="zh-CN"/>
        </w:rPr>
        <w:t xml:space="preserve">requested </w:t>
      </w:r>
      <w:r w:rsidRPr="00723221">
        <w:rPr>
          <w:rFonts w:hint="eastAsia"/>
        </w:rPr>
        <w:t xml:space="preserve">service </w:t>
      </w:r>
      <w:r w:rsidRPr="00723221">
        <w:t>operation</w:t>
      </w:r>
      <w:r w:rsidRPr="00723221">
        <w:rPr>
          <w:rFonts w:hint="eastAsia"/>
        </w:rPr>
        <w:t xml:space="preserve"> to the AMF</w:t>
      </w:r>
      <w:r w:rsidR="001004B6">
        <w:rPr>
          <w:rFonts w:hint="eastAsia"/>
          <w:lang w:eastAsia="zh-CN"/>
        </w:rPr>
        <w:t>. The AMF</w:t>
      </w:r>
      <w:r w:rsidRPr="00723221">
        <w:rPr>
          <w:rFonts w:hint="eastAsia"/>
        </w:rPr>
        <w:t xml:space="preserve"> </w:t>
      </w:r>
      <w:r w:rsidR="001004B6">
        <w:rPr>
          <w:rFonts w:hint="eastAsia"/>
          <w:lang w:eastAsia="zh-CN"/>
        </w:rPr>
        <w:t xml:space="preserve">selects the UE and delivers the </w:t>
      </w:r>
      <w:r w:rsidR="007B6E98">
        <w:rPr>
          <w:rFonts w:hint="eastAsia"/>
          <w:lang w:eastAsia="zh-CN"/>
        </w:rPr>
        <w:t xml:space="preserve">requested </w:t>
      </w:r>
      <w:r w:rsidR="001004B6">
        <w:rPr>
          <w:rFonts w:hint="eastAsia"/>
          <w:lang w:eastAsia="zh-CN"/>
        </w:rPr>
        <w:t xml:space="preserve">service operation </w:t>
      </w:r>
      <w:r w:rsidR="007B6E98">
        <w:rPr>
          <w:rFonts w:hint="eastAsia"/>
          <w:lang w:eastAsia="zh-CN"/>
        </w:rPr>
        <w:t xml:space="preserve">to the UE. </w:t>
      </w:r>
      <w:r w:rsidR="00E6322F">
        <w:rPr>
          <w:rFonts w:hint="eastAsia"/>
          <w:lang w:eastAsia="zh-CN"/>
        </w:rPr>
        <w:t>T</w:t>
      </w:r>
      <w:r w:rsidR="00E6322F">
        <w:rPr>
          <w:lang w:eastAsia="zh-CN"/>
        </w:rPr>
        <w:t>h</w:t>
      </w:r>
      <w:r w:rsidR="00E6322F">
        <w:rPr>
          <w:rFonts w:hint="eastAsia"/>
          <w:lang w:eastAsia="zh-CN"/>
        </w:rPr>
        <w:t xml:space="preserve">e UE performs service operation (e.g. Inventory, Command) with the AIoT Devices and transfers the AIoT information (e.g. Device ID, AIoT data) received from the AIoT Devices to the AMF. </w:t>
      </w:r>
      <w:r w:rsidR="00E6322F">
        <w:rPr>
          <w:lang w:eastAsia="zh-CN"/>
        </w:rPr>
        <w:t>T</w:t>
      </w:r>
      <w:r w:rsidR="00E6322F">
        <w:rPr>
          <w:rFonts w:hint="eastAsia"/>
          <w:lang w:eastAsia="zh-CN"/>
        </w:rPr>
        <w:t>he AMF then sends the AIoT information the AF via the NEF.</w:t>
      </w:r>
    </w:p>
    <w:p w14:paraId="359A8BA2" w14:textId="31D0F482" w:rsidR="00DC7BA6" w:rsidRPr="00723221" w:rsidRDefault="001D5FB4" w:rsidP="00DC7BA6">
      <w:pPr>
        <w:pStyle w:val="3"/>
      </w:pPr>
      <w:bookmarkStart w:id="56" w:name="_Toc23317650"/>
      <w:bookmarkStart w:id="57" w:name="_Toc94300262"/>
      <w:bookmarkStart w:id="58" w:name="_Toc160698633"/>
      <w:r>
        <w:t>6.</w:t>
      </w:r>
      <w:r>
        <w:rPr>
          <w:rFonts w:hint="eastAsia"/>
          <w:lang w:eastAsia="zh-CN"/>
        </w:rPr>
        <w:t>X</w:t>
      </w:r>
      <w:r w:rsidR="00DC7BA6" w:rsidRPr="00723221">
        <w:t>.2</w:t>
      </w:r>
      <w:r w:rsidR="00DC7BA6" w:rsidRPr="00723221">
        <w:tab/>
        <w:t>Procedures</w:t>
      </w:r>
      <w:bookmarkEnd w:id="45"/>
      <w:bookmarkEnd w:id="46"/>
      <w:bookmarkEnd w:id="47"/>
      <w:bookmarkEnd w:id="56"/>
      <w:bookmarkEnd w:id="57"/>
      <w:bookmarkEnd w:id="58"/>
    </w:p>
    <w:p w14:paraId="04EB8565" w14:textId="6698E4E4" w:rsidR="00DC7BA6" w:rsidRPr="00723221" w:rsidRDefault="00DC7BA6" w:rsidP="00DC7BA6">
      <w:bookmarkStart w:id="59" w:name="_Toc22286590"/>
      <w:r w:rsidRPr="00723221">
        <w:rPr>
          <w:rFonts w:hint="eastAsia"/>
        </w:rPr>
        <w:t>Depicted in Figure 6.</w:t>
      </w:r>
      <w:r w:rsidR="00E6322F">
        <w:rPr>
          <w:rFonts w:hint="eastAsia"/>
          <w:lang w:eastAsia="zh-CN"/>
        </w:rPr>
        <w:t>X</w:t>
      </w:r>
      <w:r w:rsidRPr="00723221">
        <w:rPr>
          <w:rFonts w:hint="eastAsia"/>
        </w:rPr>
        <w:t xml:space="preserve">.2-1 is the procedure </w:t>
      </w:r>
      <w:r w:rsidR="00E6322F" w:rsidRPr="00E6322F">
        <w:t>to support AIoT Services for Topology 2</w:t>
      </w:r>
      <w:r w:rsidRPr="00723221">
        <w:t>.</w:t>
      </w:r>
    </w:p>
    <w:p w14:paraId="7DF63ADE" w14:textId="594701F3" w:rsidR="00BF3397" w:rsidRPr="00723221" w:rsidRDefault="00DD66BE" w:rsidP="00DD66BE">
      <w:pPr>
        <w:pStyle w:val="TH"/>
        <w:rPr>
          <w:lang w:eastAsia="zh-CN"/>
        </w:rPr>
      </w:pPr>
      <w:r>
        <w:object w:dxaOrig="12064" w:dyaOrig="7873" w14:anchorId="33D690D4">
          <v:shape id="_x0000_i1027" type="#_x0000_t75" style="width:481.5pt;height:314pt" o:ole="">
            <v:imagedata r:id="rId18" o:title=""/>
          </v:shape>
          <o:OLEObject Type="Embed" ProgID="Visio.Drawing.11" ShapeID="_x0000_i1027" DrawAspect="Content" ObjectID="_1773842136" r:id="rId19"/>
        </w:object>
      </w:r>
    </w:p>
    <w:p w14:paraId="0F3E6C3A" w14:textId="1AE4E588" w:rsidR="00DC7BA6" w:rsidRPr="00723221" w:rsidRDefault="00E6322F" w:rsidP="00DC7BA6">
      <w:pPr>
        <w:pStyle w:val="TF"/>
      </w:pPr>
      <w:r>
        <w:t>Figure 6.</w:t>
      </w:r>
      <w:r>
        <w:rPr>
          <w:rFonts w:hint="eastAsia"/>
          <w:lang w:eastAsia="zh-CN"/>
        </w:rPr>
        <w:t>X</w:t>
      </w:r>
      <w:r w:rsidR="00DC7BA6" w:rsidRPr="00723221">
        <w:t>.</w:t>
      </w:r>
      <w:r w:rsidR="00DC7BA6" w:rsidRPr="00723221">
        <w:rPr>
          <w:rFonts w:hint="eastAsia"/>
        </w:rPr>
        <w:t>2</w:t>
      </w:r>
      <w:r w:rsidR="00DC7BA6" w:rsidRPr="00723221">
        <w:t xml:space="preserve">-1: </w:t>
      </w:r>
      <w:r w:rsidR="00DC7BA6" w:rsidRPr="00723221">
        <w:rPr>
          <w:rFonts w:hint="eastAsia"/>
        </w:rPr>
        <w:t xml:space="preserve">Procedure </w:t>
      </w:r>
      <w:r w:rsidRPr="00E6322F">
        <w:t>to support AIoT Services for Topology 2</w:t>
      </w:r>
    </w:p>
    <w:p w14:paraId="0E898D45" w14:textId="06558D52" w:rsidR="00F36979" w:rsidRDefault="00F36979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A8260D">
        <w:rPr>
          <w:rFonts w:hint="eastAsia"/>
          <w:lang w:eastAsia="zh-CN"/>
        </w:rPr>
        <w:t xml:space="preserve">UE performs Registration procedure as defined in TS 23.502 [5]. </w:t>
      </w:r>
      <w:r w:rsidR="00045DBE">
        <w:rPr>
          <w:rFonts w:hint="eastAsia"/>
          <w:lang w:eastAsia="zh-CN"/>
        </w:rPr>
        <w:t xml:space="preserve">The UE </w:t>
      </w:r>
      <w:r w:rsidR="00045DBE" w:rsidRPr="00045DBE">
        <w:rPr>
          <w:lang w:eastAsia="zh-CN"/>
        </w:rPr>
        <w:t xml:space="preserve">includes AIoT Communication </w:t>
      </w:r>
      <w:r w:rsidR="00370231">
        <w:rPr>
          <w:rFonts w:hint="eastAsia"/>
          <w:lang w:eastAsia="zh-CN"/>
        </w:rPr>
        <w:t>Indication</w:t>
      </w:r>
      <w:r w:rsidR="00045DBE" w:rsidRPr="00045DBE">
        <w:rPr>
          <w:lang w:eastAsia="zh-CN"/>
        </w:rPr>
        <w:t xml:space="preserve"> in t</w:t>
      </w:r>
      <w:r w:rsidR="00045DBE">
        <w:rPr>
          <w:lang w:eastAsia="zh-CN"/>
        </w:rPr>
        <w:t>he Registration Request message</w:t>
      </w:r>
      <w:r w:rsidR="00045DBE">
        <w:rPr>
          <w:rFonts w:hint="eastAsia"/>
          <w:lang w:eastAsia="zh-CN"/>
        </w:rPr>
        <w:t xml:space="preserve"> and the</w:t>
      </w:r>
      <w:r w:rsidR="00045DBE" w:rsidRPr="00045DBE">
        <w:rPr>
          <w:lang w:eastAsia="zh-CN"/>
        </w:rPr>
        <w:t xml:space="preserve"> AIoT Communication </w:t>
      </w:r>
      <w:r w:rsidR="00370231">
        <w:rPr>
          <w:rFonts w:hint="eastAsia"/>
          <w:lang w:eastAsia="zh-CN"/>
        </w:rPr>
        <w:t>Indication</w:t>
      </w:r>
      <w:r w:rsidR="00045DBE" w:rsidRPr="00045DBE">
        <w:rPr>
          <w:lang w:eastAsia="zh-CN"/>
        </w:rPr>
        <w:t xml:space="preserve"> indicates whether UE supports communication with AIoT Devices.</w:t>
      </w:r>
      <w:r w:rsidR="00045DBE">
        <w:rPr>
          <w:rFonts w:hint="eastAsia"/>
          <w:lang w:eastAsia="zh-CN"/>
        </w:rPr>
        <w:t xml:space="preserve"> </w:t>
      </w:r>
      <w:r w:rsidR="00045DBE">
        <w:rPr>
          <w:lang w:eastAsia="zh-CN"/>
        </w:rPr>
        <w:t>I</w:t>
      </w:r>
      <w:r w:rsidR="00045DBE">
        <w:rPr>
          <w:rFonts w:hint="eastAsia"/>
          <w:lang w:eastAsia="zh-CN"/>
        </w:rPr>
        <w:t xml:space="preserve">f </w:t>
      </w:r>
      <w:r w:rsidR="00045DBE" w:rsidRPr="00045DBE">
        <w:rPr>
          <w:lang w:eastAsia="zh-CN"/>
        </w:rPr>
        <w:t>the UE is authorized to communicate with the AIoT Devices</w:t>
      </w:r>
      <w:r w:rsidR="00045DBE">
        <w:rPr>
          <w:rFonts w:hint="eastAsia"/>
          <w:lang w:eastAsia="zh-CN"/>
        </w:rPr>
        <w:t xml:space="preserve">, the AMF </w:t>
      </w:r>
      <w:r w:rsidR="00045DBE" w:rsidRPr="00045DBE">
        <w:rPr>
          <w:lang w:eastAsia="zh-CN"/>
        </w:rPr>
        <w:t>includes authorized information in the Registration Accept message to the UE.</w:t>
      </w:r>
    </w:p>
    <w:p w14:paraId="68CAAAE2" w14:textId="2221C94B" w:rsidR="00DC7BA6" w:rsidRDefault="007E7861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>AF sends a</w:t>
      </w:r>
      <w:r w:rsidR="006E6D43">
        <w:rPr>
          <w:rFonts w:hint="eastAsia"/>
          <w:lang w:eastAsia="zh-CN"/>
        </w:rPr>
        <w:t>n</w:t>
      </w:r>
      <w:r w:rsidR="00DC7BA6" w:rsidRPr="00723221">
        <w:rPr>
          <w:rFonts w:hint="eastAsia"/>
        </w:rPr>
        <w:t xml:space="preserve"> AIoT Service Request (AF Identifier, </w:t>
      </w:r>
      <w:r w:rsidR="00195796">
        <w:rPr>
          <w:rFonts w:hint="eastAsia"/>
          <w:lang w:eastAsia="zh-CN"/>
        </w:rPr>
        <w:t xml:space="preserve">UE ID, </w:t>
      </w:r>
      <w:r w:rsidR="00DC7BA6" w:rsidRPr="00723221">
        <w:rPr>
          <w:rFonts w:hint="eastAsia"/>
        </w:rPr>
        <w:t xml:space="preserve">Device ID, </w:t>
      </w:r>
      <w:r w:rsidR="00FA7BF4">
        <w:rPr>
          <w:rFonts w:hint="eastAsia"/>
          <w:lang w:eastAsia="zh-CN"/>
        </w:rPr>
        <w:t xml:space="preserve">requested </w:t>
      </w:r>
      <w:r w:rsidR="00DC7BA6" w:rsidRPr="00723221">
        <w:rPr>
          <w:rFonts w:hint="eastAsia"/>
        </w:rPr>
        <w:t>service operation</w:t>
      </w:r>
      <w:r w:rsidR="006E6D43">
        <w:rPr>
          <w:rFonts w:hint="eastAsia"/>
          <w:lang w:eastAsia="zh-CN"/>
        </w:rPr>
        <w:t xml:space="preserve">, area </w:t>
      </w:r>
      <w:r w:rsidR="006E6D43">
        <w:rPr>
          <w:lang w:eastAsia="zh-CN"/>
        </w:rPr>
        <w:t>information</w:t>
      </w:r>
      <w:r w:rsidR="00DC7BA6" w:rsidRPr="00723221">
        <w:rPr>
          <w:rFonts w:hint="eastAsia"/>
        </w:rPr>
        <w:t xml:space="preserve">) message to the NEF. </w:t>
      </w:r>
      <w:r w:rsidR="00DC7BA6" w:rsidRPr="00723221">
        <w:t>T</w:t>
      </w:r>
      <w:r w:rsidR="00DC7BA6" w:rsidRPr="00723221">
        <w:rPr>
          <w:rFonts w:hint="eastAsia"/>
        </w:rPr>
        <w:t xml:space="preserve">he </w:t>
      </w:r>
      <w:r w:rsidR="00FA7BF4">
        <w:rPr>
          <w:rFonts w:hint="eastAsia"/>
          <w:lang w:eastAsia="zh-CN"/>
        </w:rPr>
        <w:t xml:space="preserve">requested </w:t>
      </w:r>
      <w:r w:rsidR="00DC7BA6" w:rsidRPr="00723221">
        <w:rPr>
          <w:rFonts w:hint="eastAsia"/>
        </w:rPr>
        <w:t>service operation indicates the service (e.g. Inventory, Command) the AF requested for the Ambient IoT Device(s). Device ID is used to iden</w:t>
      </w:r>
      <w:r w:rsidR="00CE307A">
        <w:rPr>
          <w:rFonts w:hint="eastAsia"/>
        </w:rPr>
        <w:t xml:space="preserve">tify </w:t>
      </w:r>
      <w:r w:rsidR="00CE307A">
        <w:rPr>
          <w:rFonts w:hint="eastAsia"/>
          <w:lang w:eastAsia="zh-CN"/>
        </w:rPr>
        <w:t>one/</w:t>
      </w:r>
      <w:r w:rsidR="00DC7BA6" w:rsidRPr="00723221">
        <w:rPr>
          <w:rFonts w:hint="eastAsia"/>
        </w:rPr>
        <w:t>group</w:t>
      </w:r>
      <w:r w:rsidR="006E6D43">
        <w:rPr>
          <w:rFonts w:hint="eastAsia"/>
          <w:lang w:eastAsia="zh-CN"/>
        </w:rPr>
        <w:t>/all</w:t>
      </w:r>
      <w:r w:rsidR="00DC7BA6" w:rsidRPr="00723221">
        <w:rPr>
          <w:rFonts w:hint="eastAsia"/>
        </w:rPr>
        <w:t xml:space="preserve"> of Ambient IoT Devices.</w:t>
      </w:r>
      <w:r w:rsidR="006E6D43">
        <w:rPr>
          <w:rFonts w:hint="eastAsia"/>
          <w:lang w:eastAsia="zh-CN"/>
        </w:rPr>
        <w:t xml:space="preserve"> </w:t>
      </w:r>
      <w:r w:rsidR="006E6D43">
        <w:rPr>
          <w:lang w:eastAsia="zh-CN"/>
        </w:rPr>
        <w:t>T</w:t>
      </w:r>
      <w:r w:rsidR="006E6D43">
        <w:rPr>
          <w:rFonts w:hint="eastAsia"/>
          <w:lang w:eastAsia="zh-CN"/>
        </w:rPr>
        <w:t>he area information is used to indicate the area the service operation will be applied, and the area information could be geographic area.</w:t>
      </w:r>
      <w:r w:rsidR="00195796">
        <w:rPr>
          <w:rFonts w:hint="eastAsia"/>
          <w:lang w:eastAsia="zh-CN"/>
        </w:rPr>
        <w:t xml:space="preserve"> The UE ID is the GPSI of UE.</w:t>
      </w:r>
    </w:p>
    <w:p w14:paraId="5F285D88" w14:textId="36D17586" w:rsidR="00BF4C82" w:rsidRPr="00723221" w:rsidRDefault="00BF4C82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service operation could be an </w:t>
      </w:r>
      <w:r w:rsidRPr="00DC7BA6">
        <w:rPr>
          <w:rFonts w:eastAsia="Times New Roman" w:hint="eastAsia"/>
          <w:lang w:eastAsia="en-GB"/>
        </w:rPr>
        <w:t>end-to-end parameter between AF and Ambient IoT Device</w:t>
      </w:r>
      <w:r>
        <w:rPr>
          <w:rFonts w:eastAsia="Times New Roman" w:hint="eastAsia"/>
          <w:lang w:eastAsia="zh-CN"/>
        </w:rPr>
        <w:t xml:space="preserve"> which m</w:t>
      </w:r>
      <w:r w:rsidR="00CE307A">
        <w:rPr>
          <w:rFonts w:eastAsia="Times New Roman" w:hint="eastAsia"/>
          <w:lang w:eastAsia="zh-CN"/>
        </w:rPr>
        <w:t>eans it is transparent to CN, NG-RAN and UE</w:t>
      </w:r>
      <w:r>
        <w:rPr>
          <w:rFonts w:eastAsia="Times New Roman" w:hint="eastAsia"/>
          <w:lang w:eastAsia="zh-CN"/>
        </w:rPr>
        <w:t>, it also could be a parameter that can be understood by CN</w:t>
      </w:r>
      <w:r w:rsidR="00D174B3">
        <w:rPr>
          <w:rFonts w:eastAsia="Times New Roman" w:hint="eastAsia"/>
          <w:lang w:eastAsia="zh-CN"/>
        </w:rPr>
        <w:t xml:space="preserve"> and UE</w:t>
      </w:r>
      <w:r>
        <w:rPr>
          <w:rFonts w:eastAsia="Times New Roman" w:hint="eastAsia"/>
          <w:lang w:eastAsia="zh-CN"/>
        </w:rPr>
        <w:t xml:space="preserve">. </w:t>
      </w:r>
      <w:r>
        <w:rPr>
          <w:rFonts w:eastAsia="Times New Roman"/>
          <w:lang w:eastAsia="zh-CN"/>
        </w:rPr>
        <w:t>T</w:t>
      </w:r>
      <w:r>
        <w:rPr>
          <w:rFonts w:eastAsia="Times New Roman" w:hint="eastAsia"/>
          <w:lang w:eastAsia="zh-CN"/>
        </w:rPr>
        <w:t>he f</w:t>
      </w:r>
      <w:r w:rsidR="009D3168">
        <w:rPr>
          <w:rFonts w:eastAsia="Times New Roman" w:hint="eastAsia"/>
          <w:lang w:eastAsia="zh-CN"/>
        </w:rPr>
        <w:t>ollowing steps further clarify</w:t>
      </w:r>
      <w:r>
        <w:rPr>
          <w:rFonts w:eastAsia="Times New Roman" w:hint="eastAsia"/>
          <w:lang w:eastAsia="zh-CN"/>
        </w:rPr>
        <w:t xml:space="preserve"> how these two options work.</w:t>
      </w:r>
    </w:p>
    <w:p w14:paraId="2BDD0BB5" w14:textId="2F04BF4D" w:rsidR="00DC7BA6" w:rsidRPr="00723221" w:rsidRDefault="00F42764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="00DC7BA6" w:rsidRPr="00723221">
        <w:t>.</w:t>
      </w:r>
      <w:r w:rsidR="00DC7BA6" w:rsidRPr="00723221">
        <w:tab/>
      </w:r>
      <w:r w:rsidR="00DC7BA6" w:rsidRPr="00723221">
        <w:rPr>
          <w:rFonts w:hint="eastAsia"/>
        </w:rPr>
        <w:t>The NEF checks if the AF is authorized to request the AIoT service</w:t>
      </w:r>
      <w:r w:rsidR="005568FB">
        <w:rPr>
          <w:rFonts w:hint="eastAsia"/>
          <w:lang w:eastAsia="zh-CN"/>
        </w:rPr>
        <w:t xml:space="preserve"> and requests for the </w:t>
      </w:r>
      <w:r w:rsidR="004C3FCC">
        <w:rPr>
          <w:rFonts w:hint="eastAsia"/>
          <w:lang w:eastAsia="zh-CN"/>
        </w:rPr>
        <w:t>serving</w:t>
      </w:r>
      <w:r w:rsidR="005568FB">
        <w:rPr>
          <w:rFonts w:hint="eastAsia"/>
          <w:lang w:eastAsia="zh-CN"/>
        </w:rPr>
        <w:t xml:space="preserve"> AMF </w:t>
      </w:r>
      <w:r w:rsidR="004C3FCC">
        <w:rPr>
          <w:rFonts w:hint="eastAsia"/>
          <w:lang w:eastAsia="zh-CN"/>
        </w:rPr>
        <w:t>of the UE if UE ID is provided in step 2</w:t>
      </w:r>
      <w:r w:rsidR="00DC7BA6" w:rsidRPr="00723221">
        <w:rPr>
          <w:rFonts w:hint="eastAsia"/>
        </w:rPr>
        <w:t>.</w:t>
      </w:r>
    </w:p>
    <w:p w14:paraId="5A16FA51" w14:textId="5CCBA0F8" w:rsidR="00DC7BA6" w:rsidRPr="00723221" w:rsidRDefault="004E46B6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>The NEF selects the AMF</w:t>
      </w:r>
      <w:r w:rsidR="000846D6">
        <w:rPr>
          <w:rFonts w:hint="eastAsia"/>
          <w:lang w:eastAsia="zh-CN"/>
        </w:rPr>
        <w:t xml:space="preserve"> either using the serving</w:t>
      </w:r>
      <w:r w:rsidR="00985601">
        <w:rPr>
          <w:rFonts w:hint="eastAsia"/>
          <w:lang w:eastAsia="zh-CN"/>
        </w:rPr>
        <w:t xml:space="preserve"> AMF retrieved from UDM in step 3 or </w:t>
      </w:r>
      <w:r w:rsidR="00FA7BF4">
        <w:rPr>
          <w:rFonts w:hint="eastAsia"/>
          <w:lang w:eastAsia="zh-CN"/>
        </w:rPr>
        <w:t>mapping the area information to the corresponding AMF</w:t>
      </w:r>
      <w:r w:rsidR="005105BB">
        <w:rPr>
          <w:rFonts w:hint="eastAsia"/>
          <w:lang w:eastAsia="zh-CN"/>
        </w:rPr>
        <w:t>,</w:t>
      </w:r>
      <w:r w:rsidR="00DC7BA6" w:rsidRPr="00723221">
        <w:rPr>
          <w:rFonts w:hint="eastAsia"/>
        </w:rPr>
        <w:t xml:space="preserve"> and forwards the </w:t>
      </w:r>
      <w:r w:rsidR="00434A89">
        <w:rPr>
          <w:rFonts w:hint="eastAsia"/>
          <w:lang w:eastAsia="zh-CN"/>
        </w:rPr>
        <w:t xml:space="preserve">requested </w:t>
      </w:r>
      <w:r w:rsidR="00DC7BA6" w:rsidRPr="00723221">
        <w:t>service</w:t>
      </w:r>
      <w:r w:rsidR="00DC7BA6" w:rsidRPr="00723221">
        <w:rPr>
          <w:rFonts w:hint="eastAsia"/>
        </w:rPr>
        <w:t xml:space="preserve"> operation to the AMF using AIoT Service Request (Device ID, </w:t>
      </w:r>
      <w:r w:rsidR="006940B6">
        <w:rPr>
          <w:rFonts w:hint="eastAsia"/>
          <w:lang w:eastAsia="zh-CN"/>
        </w:rPr>
        <w:t xml:space="preserve">UE ID, </w:t>
      </w:r>
      <w:r w:rsidR="00434A89">
        <w:rPr>
          <w:rFonts w:hint="eastAsia"/>
          <w:lang w:eastAsia="zh-CN"/>
        </w:rPr>
        <w:t xml:space="preserve">requested </w:t>
      </w:r>
      <w:r w:rsidR="00DC7BA6" w:rsidRPr="00723221">
        <w:rPr>
          <w:rFonts w:hint="eastAsia"/>
        </w:rPr>
        <w:t>service operation</w:t>
      </w:r>
      <w:r w:rsidR="00086515">
        <w:rPr>
          <w:rFonts w:hint="eastAsia"/>
          <w:lang w:eastAsia="zh-CN"/>
        </w:rPr>
        <w:t>, RA list</w:t>
      </w:r>
      <w:r w:rsidR="00DC7BA6" w:rsidRPr="00723221">
        <w:rPr>
          <w:rFonts w:hint="eastAsia"/>
        </w:rPr>
        <w:t>) message.</w:t>
      </w:r>
      <w:r w:rsidR="00FA7BF4">
        <w:rPr>
          <w:rFonts w:hint="eastAsia"/>
          <w:lang w:eastAsia="zh-CN"/>
        </w:rPr>
        <w:t xml:space="preserve"> </w:t>
      </w:r>
      <w:r w:rsidR="00FA7BF4">
        <w:rPr>
          <w:lang w:eastAsia="zh-CN"/>
        </w:rPr>
        <w:t>T</w:t>
      </w:r>
      <w:r w:rsidR="00FA7BF4">
        <w:rPr>
          <w:rFonts w:hint="eastAsia"/>
          <w:lang w:eastAsia="zh-CN"/>
        </w:rPr>
        <w:t xml:space="preserve">he RA list </w:t>
      </w:r>
      <w:r w:rsidR="006940B6">
        <w:rPr>
          <w:rFonts w:hint="eastAsia"/>
          <w:lang w:eastAsia="zh-CN"/>
        </w:rPr>
        <w:t>is mapped from area information and</w:t>
      </w:r>
      <w:r w:rsidR="00FA7BF4">
        <w:rPr>
          <w:rFonts w:hint="eastAsia"/>
          <w:lang w:eastAsia="zh-CN"/>
        </w:rPr>
        <w:t xml:space="preserve"> may also be included for </w:t>
      </w:r>
      <w:r w:rsidR="006940B6">
        <w:rPr>
          <w:rFonts w:hint="eastAsia"/>
          <w:lang w:eastAsia="zh-CN"/>
        </w:rPr>
        <w:t>UE</w:t>
      </w:r>
      <w:r w:rsidR="00FA7BF4">
        <w:rPr>
          <w:rFonts w:hint="eastAsia"/>
          <w:lang w:eastAsia="zh-CN"/>
        </w:rPr>
        <w:t xml:space="preserve"> selection by the AMF.</w:t>
      </w:r>
      <w:r w:rsidR="003D19E5">
        <w:rPr>
          <w:rFonts w:hint="eastAsia"/>
          <w:lang w:eastAsia="zh-CN"/>
        </w:rPr>
        <w:t xml:space="preserve"> </w:t>
      </w:r>
      <w:r w:rsidR="003D19E5">
        <w:rPr>
          <w:lang w:eastAsia="zh-CN"/>
        </w:rPr>
        <w:t>T</w:t>
      </w:r>
      <w:r w:rsidR="003D19E5">
        <w:rPr>
          <w:rFonts w:hint="eastAsia"/>
          <w:lang w:eastAsia="zh-CN"/>
        </w:rPr>
        <w:t>he UE ID is SUPI of UE.</w:t>
      </w:r>
    </w:p>
    <w:p w14:paraId="7C814A5A" w14:textId="1F0B70DB" w:rsidR="008066C9" w:rsidRDefault="008066C9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</w:r>
      <w:r w:rsidR="007C2068">
        <w:rPr>
          <w:rFonts w:hint="eastAsia"/>
          <w:lang w:eastAsia="zh-CN"/>
        </w:rPr>
        <w:t xml:space="preserve">The AMF </w:t>
      </w:r>
      <w:r w:rsidR="00086515">
        <w:rPr>
          <w:rFonts w:hint="eastAsia"/>
          <w:lang w:eastAsia="zh-CN"/>
        </w:rPr>
        <w:t xml:space="preserve">selects </w:t>
      </w:r>
      <w:r w:rsidR="007C2068">
        <w:rPr>
          <w:rFonts w:hint="eastAsia"/>
          <w:lang w:eastAsia="zh-CN"/>
        </w:rPr>
        <w:t xml:space="preserve">the UE (if not provided in step 4) for AIoT </w:t>
      </w:r>
      <w:r w:rsidR="00086515">
        <w:rPr>
          <w:rFonts w:hint="eastAsia"/>
          <w:lang w:eastAsia="zh-CN"/>
        </w:rPr>
        <w:t xml:space="preserve">service operation if its registered area is in the RA list. </w:t>
      </w:r>
    </w:p>
    <w:p w14:paraId="0068B82B" w14:textId="4895BBA6" w:rsidR="00F456D6" w:rsidRPr="00710BE4" w:rsidRDefault="00986185" w:rsidP="00915C21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</w:r>
      <w:r>
        <w:rPr>
          <w:rFonts w:hint="eastAsia"/>
        </w:rPr>
        <w:t>T</w:t>
      </w:r>
      <w:r w:rsidR="00FA7BF4">
        <w:rPr>
          <w:rFonts w:hint="eastAsia"/>
        </w:rPr>
        <w:t xml:space="preserve">he AMF may derive the service operation based on the requested service </w:t>
      </w:r>
      <w:r w:rsidR="00FA7BF4">
        <w:t>operation</w:t>
      </w:r>
      <w:r w:rsidR="00FA7BF4">
        <w:rPr>
          <w:rFonts w:hint="eastAsia"/>
        </w:rPr>
        <w:t xml:space="preserve"> and include the service operation in a </w:t>
      </w:r>
      <w:r w:rsidR="00255A2B">
        <w:rPr>
          <w:rFonts w:hint="eastAsia"/>
          <w:lang w:eastAsia="zh-CN"/>
        </w:rPr>
        <w:t xml:space="preserve">DL </w:t>
      </w:r>
      <w:r w:rsidR="00FA7BF4">
        <w:rPr>
          <w:rFonts w:hint="eastAsia"/>
        </w:rPr>
        <w:t>NAS</w:t>
      </w:r>
      <w:r w:rsidR="00F456D6">
        <w:rPr>
          <w:rFonts w:hint="eastAsia"/>
        </w:rPr>
        <w:t xml:space="preserve"> </w:t>
      </w:r>
      <w:r w:rsidR="00FA7BF4">
        <w:rPr>
          <w:rFonts w:hint="eastAsia"/>
        </w:rPr>
        <w:t>message</w:t>
      </w:r>
      <w:r w:rsidR="00CB0641">
        <w:rPr>
          <w:rFonts w:hint="eastAsia"/>
          <w:lang w:eastAsia="zh-CN"/>
        </w:rPr>
        <w:t xml:space="preserve"> (Device ID, service operation)</w:t>
      </w:r>
      <w:r w:rsidR="00255A2B">
        <w:rPr>
          <w:rFonts w:hint="eastAsia"/>
          <w:lang w:eastAsia="zh-CN"/>
        </w:rPr>
        <w:t xml:space="preserve"> to the UE</w:t>
      </w:r>
      <w:r w:rsidR="00FA7BF4">
        <w:rPr>
          <w:rFonts w:hint="eastAsia"/>
        </w:rPr>
        <w:t>, or</w:t>
      </w:r>
      <w:r w:rsidR="00434A89">
        <w:rPr>
          <w:rFonts w:hint="eastAsia"/>
        </w:rPr>
        <w:t xml:space="preserve"> the AMF may include the </w:t>
      </w:r>
      <w:r w:rsidR="00434A89">
        <w:t>requested</w:t>
      </w:r>
      <w:r w:rsidR="00434A89">
        <w:rPr>
          <w:rFonts w:hint="eastAsia"/>
        </w:rPr>
        <w:t xml:space="preserve"> service operation as a </w:t>
      </w:r>
      <w:r w:rsidR="00434A89">
        <w:t>container</w:t>
      </w:r>
      <w:r w:rsidR="00434A89">
        <w:rPr>
          <w:rFonts w:hint="eastAsia"/>
        </w:rPr>
        <w:t xml:space="preserve"> in a </w:t>
      </w:r>
      <w:r w:rsidR="00255A2B">
        <w:rPr>
          <w:rFonts w:hint="eastAsia"/>
          <w:lang w:eastAsia="zh-CN"/>
        </w:rPr>
        <w:t xml:space="preserve">DL </w:t>
      </w:r>
      <w:r w:rsidR="00434A89">
        <w:rPr>
          <w:rFonts w:hint="eastAsia"/>
        </w:rPr>
        <w:t>NAS</w:t>
      </w:r>
      <w:r w:rsidR="00F456D6">
        <w:rPr>
          <w:rFonts w:hint="eastAsia"/>
        </w:rPr>
        <w:t xml:space="preserve"> </w:t>
      </w:r>
      <w:r w:rsidR="00434A89">
        <w:rPr>
          <w:rFonts w:hint="eastAsia"/>
        </w:rPr>
        <w:t>message</w:t>
      </w:r>
      <w:r w:rsidR="00CB0641">
        <w:rPr>
          <w:rFonts w:hint="eastAsia"/>
          <w:lang w:eastAsia="zh-CN"/>
        </w:rPr>
        <w:t xml:space="preserve"> (Device ID, service operation)</w:t>
      </w:r>
      <w:r w:rsidR="00255A2B">
        <w:rPr>
          <w:rFonts w:hint="eastAsia"/>
          <w:lang w:eastAsia="zh-CN"/>
        </w:rPr>
        <w:t xml:space="preserve"> to the UE</w:t>
      </w:r>
      <w:r w:rsidR="00434A89">
        <w:rPr>
          <w:rFonts w:hint="eastAsia"/>
        </w:rPr>
        <w:t>.</w:t>
      </w:r>
      <w:r w:rsidR="00CC7DFD">
        <w:rPr>
          <w:rFonts w:hint="eastAsia"/>
          <w:lang w:eastAsia="zh-CN"/>
        </w:rPr>
        <w:t xml:space="preserve"> If the UE is in CM_IDLE state, the network initiated service </w:t>
      </w:r>
      <w:r w:rsidR="00CC7DFD">
        <w:rPr>
          <w:lang w:eastAsia="zh-CN"/>
        </w:rPr>
        <w:t>request</w:t>
      </w:r>
      <w:r w:rsidR="00CC7DFD">
        <w:rPr>
          <w:rFonts w:hint="eastAsia"/>
          <w:lang w:eastAsia="zh-CN"/>
        </w:rPr>
        <w:t xml:space="preserve"> procedure is performed before sending the DL NAS message.</w:t>
      </w:r>
    </w:p>
    <w:p w14:paraId="228DC448" w14:textId="12B514C6" w:rsidR="00DC7BA6" w:rsidRPr="00723221" w:rsidRDefault="003D5241" w:rsidP="00DC7BA6">
      <w:pPr>
        <w:pStyle w:val="B1"/>
      </w:pPr>
      <w:r>
        <w:rPr>
          <w:rFonts w:hint="eastAsia"/>
          <w:lang w:eastAsia="zh-CN"/>
        </w:rPr>
        <w:t>7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 xml:space="preserve">The </w:t>
      </w:r>
      <w:r>
        <w:rPr>
          <w:rFonts w:hint="eastAsia"/>
          <w:lang w:eastAsia="zh-CN"/>
        </w:rPr>
        <w:t>UE (Reader)</w:t>
      </w:r>
      <w:r w:rsidR="00DC7BA6" w:rsidRPr="00723221">
        <w:rPr>
          <w:rFonts w:hint="eastAsia"/>
        </w:rPr>
        <w:t xml:space="preserve"> performs AS procedure</w:t>
      </w:r>
      <w:r w:rsidR="00BF3397">
        <w:rPr>
          <w:rFonts w:hint="eastAsia"/>
          <w:lang w:eastAsia="zh-CN"/>
        </w:rPr>
        <w:t xml:space="preserve"> (e.g</w:t>
      </w:r>
      <w:r>
        <w:rPr>
          <w:rFonts w:hint="eastAsia"/>
          <w:lang w:eastAsia="zh-CN"/>
        </w:rPr>
        <w:t>.</w:t>
      </w:r>
      <w:r w:rsidR="00BF3397">
        <w:rPr>
          <w:rFonts w:hint="eastAsia"/>
          <w:lang w:eastAsia="zh-CN"/>
        </w:rPr>
        <w:t xml:space="preserve"> paging-like procedure)</w:t>
      </w:r>
      <w:r w:rsidR="00DC7BA6" w:rsidRPr="00723221">
        <w:rPr>
          <w:rFonts w:hint="eastAsia"/>
        </w:rPr>
        <w:t xml:space="preserve"> with Ambient IoT Devices. The</w:t>
      </w:r>
      <w:r>
        <w:rPr>
          <w:rFonts w:hint="eastAsia"/>
          <w:lang w:eastAsia="zh-CN"/>
        </w:rPr>
        <w:t xml:space="preserve"> UE may include an</w:t>
      </w:r>
      <w:r w:rsidR="00DC7BA6" w:rsidRPr="00723221">
        <w:rPr>
          <w:rFonts w:hint="eastAsia"/>
        </w:rPr>
        <w:t xml:space="preserve"> </w:t>
      </w:r>
      <w:r>
        <w:rPr>
          <w:rFonts w:hint="eastAsia"/>
          <w:lang w:eastAsia="zh-CN"/>
        </w:rPr>
        <w:t>AIoT</w:t>
      </w:r>
      <w:r w:rsidR="00DF5266">
        <w:rPr>
          <w:rFonts w:hint="eastAsia"/>
          <w:lang w:eastAsia="zh-CN"/>
        </w:rPr>
        <w:t>-</w:t>
      </w:r>
      <w:r w:rsidR="00DC7BA6" w:rsidRPr="00723221">
        <w:rPr>
          <w:rFonts w:hint="eastAsia"/>
        </w:rPr>
        <w:t>NAS message (Device ID, service operation) in</w:t>
      </w:r>
      <w:r w:rsidR="00DF5266">
        <w:rPr>
          <w:rFonts w:hint="eastAsia"/>
          <w:lang w:eastAsia="zh-CN"/>
        </w:rPr>
        <w:t>to</w:t>
      </w:r>
      <w:r w:rsidR="00DC7BA6" w:rsidRPr="00723221">
        <w:rPr>
          <w:rFonts w:hint="eastAsia"/>
        </w:rPr>
        <w:t xml:space="preserve"> the AS message to</w:t>
      </w:r>
      <w:r w:rsidR="00404D27">
        <w:rPr>
          <w:rFonts w:hint="eastAsia"/>
          <w:lang w:eastAsia="zh-CN"/>
        </w:rPr>
        <w:t xml:space="preserve"> the</w:t>
      </w:r>
      <w:r w:rsidR="00DC7BA6" w:rsidRPr="00723221">
        <w:rPr>
          <w:rFonts w:hint="eastAsia"/>
        </w:rPr>
        <w:t xml:space="preserve"> Ambient IoT Devices.</w:t>
      </w:r>
    </w:p>
    <w:p w14:paraId="33AFBC93" w14:textId="62D40536" w:rsidR="00DC7BA6" w:rsidRPr="00723221" w:rsidRDefault="00DF5266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 xml:space="preserve">For each Ambient IoT Device, if </w:t>
      </w:r>
      <w:r w:rsidR="004C24DD">
        <w:rPr>
          <w:rFonts w:hint="eastAsia"/>
          <w:lang w:eastAsia="zh-CN"/>
        </w:rPr>
        <w:t xml:space="preserve">the </w:t>
      </w:r>
      <w:r w:rsidR="00DC7BA6" w:rsidRPr="00723221">
        <w:rPr>
          <w:rFonts w:hint="eastAsia"/>
        </w:rPr>
        <w:t xml:space="preserve">Ambient IoT Device receives AS message and is matched with </w:t>
      </w:r>
      <w:r w:rsidR="00DC7BA6" w:rsidRPr="00723221">
        <w:t>the</w:t>
      </w:r>
      <w:r w:rsidR="00DC7BA6" w:rsidRPr="00723221">
        <w:rPr>
          <w:rFonts w:hint="eastAsia"/>
        </w:rPr>
        <w:t xml:space="preserve"> Device ID, the Ambient IoT Device initiates </w:t>
      </w:r>
      <w:r w:rsidR="00404D27">
        <w:rPr>
          <w:rFonts w:hint="eastAsia"/>
          <w:lang w:eastAsia="zh-CN"/>
        </w:rPr>
        <w:t xml:space="preserve">the </w:t>
      </w:r>
      <w:r w:rsidR="00DC7BA6" w:rsidRPr="00723221">
        <w:rPr>
          <w:rFonts w:hint="eastAsia"/>
        </w:rPr>
        <w:t>Random Access like procedure.</w:t>
      </w:r>
    </w:p>
    <w:p w14:paraId="36F2031B" w14:textId="712DB1BE" w:rsidR="00DC7BA6" w:rsidRDefault="00941E66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 xml:space="preserve">The Ambient IoT Device sends </w:t>
      </w:r>
      <w:r w:rsidR="00D5758A">
        <w:rPr>
          <w:rFonts w:hint="eastAsia"/>
          <w:lang w:eastAsia="zh-CN"/>
        </w:rPr>
        <w:t xml:space="preserve">and </w:t>
      </w:r>
      <w:r w:rsidR="00E911CD">
        <w:rPr>
          <w:rFonts w:hint="eastAsia"/>
          <w:lang w:eastAsia="zh-CN"/>
        </w:rPr>
        <w:t>AIoT-NAS</w:t>
      </w:r>
      <w:r w:rsidR="00DC7BA6" w:rsidRPr="00723221">
        <w:rPr>
          <w:rFonts w:hint="eastAsia"/>
        </w:rPr>
        <w:t xml:space="preserve"> message (Device ID, AIoT data) over AS message. </w:t>
      </w:r>
      <w:r w:rsidR="00BF3397">
        <w:rPr>
          <w:lang w:eastAsia="zh-CN"/>
        </w:rPr>
        <w:t>I</w:t>
      </w:r>
      <w:r w:rsidR="00BF3397">
        <w:rPr>
          <w:rFonts w:hint="eastAsia"/>
          <w:lang w:eastAsia="zh-CN"/>
        </w:rPr>
        <w:t xml:space="preserve">f the service operation is Inventory, the Device ID is included in the </w:t>
      </w:r>
      <w:r w:rsidR="00D5758A">
        <w:rPr>
          <w:rFonts w:hint="eastAsia"/>
          <w:lang w:eastAsia="zh-CN"/>
        </w:rPr>
        <w:t>AIoT-NAS</w:t>
      </w:r>
      <w:r w:rsidR="00BF3397">
        <w:rPr>
          <w:rFonts w:hint="eastAsia"/>
          <w:lang w:eastAsia="zh-CN"/>
        </w:rPr>
        <w:t xml:space="preserve"> message. </w:t>
      </w:r>
      <w:r w:rsidR="00BF3397">
        <w:rPr>
          <w:lang w:eastAsia="zh-CN"/>
        </w:rPr>
        <w:t>I</w:t>
      </w:r>
      <w:r w:rsidR="00BF3397">
        <w:rPr>
          <w:rFonts w:hint="eastAsia"/>
          <w:lang w:eastAsia="zh-CN"/>
        </w:rPr>
        <w:t xml:space="preserve">f the service operation is Command (e.g. Read), the </w:t>
      </w:r>
      <w:r w:rsidR="00DC7BA6" w:rsidRPr="00723221">
        <w:rPr>
          <w:rFonts w:hint="eastAsia"/>
        </w:rPr>
        <w:t>AIoT data</w:t>
      </w:r>
      <w:r w:rsidR="00BF3397">
        <w:rPr>
          <w:rFonts w:hint="eastAsia"/>
          <w:lang w:eastAsia="zh-CN"/>
        </w:rPr>
        <w:t xml:space="preserve"> along with the Device ID</w:t>
      </w:r>
      <w:r w:rsidR="00DC7BA6" w:rsidRPr="00723221">
        <w:rPr>
          <w:rFonts w:hint="eastAsia"/>
        </w:rPr>
        <w:t xml:space="preserve"> </w:t>
      </w:r>
      <w:r w:rsidR="00BF3397">
        <w:rPr>
          <w:rFonts w:hint="eastAsia"/>
          <w:lang w:eastAsia="zh-CN"/>
        </w:rPr>
        <w:t>are</w:t>
      </w:r>
      <w:r w:rsidR="00DC7BA6" w:rsidRPr="00723221">
        <w:rPr>
          <w:rFonts w:hint="eastAsia"/>
        </w:rPr>
        <w:t xml:space="preserve"> included in the </w:t>
      </w:r>
      <w:r w:rsidR="00BB5128">
        <w:rPr>
          <w:rFonts w:hint="eastAsia"/>
          <w:lang w:eastAsia="zh-CN"/>
        </w:rPr>
        <w:t>AIoT-</w:t>
      </w:r>
      <w:r w:rsidR="00DC7BA6" w:rsidRPr="00723221">
        <w:rPr>
          <w:rFonts w:hint="eastAsia"/>
        </w:rPr>
        <w:t>NAS message if requested by the service operation.</w:t>
      </w:r>
    </w:p>
    <w:p w14:paraId="787DEF20" w14:textId="0F08FE52" w:rsidR="00457C30" w:rsidRDefault="00457C30" w:rsidP="00457C30">
      <w:pPr>
        <w:pStyle w:val="NO"/>
        <w:rPr>
          <w:lang w:eastAsia="zh-CN"/>
        </w:rPr>
      </w:pPr>
      <w:r w:rsidRPr="00723221">
        <w:t>NOTE</w:t>
      </w:r>
      <w:r w:rsidR="00352195">
        <w:rPr>
          <w:rFonts w:hint="eastAsia"/>
          <w:lang w:eastAsia="zh-CN"/>
        </w:rPr>
        <w:t xml:space="preserve"> 1</w:t>
      </w:r>
      <w:r w:rsidRPr="00723221">
        <w:t>:</w:t>
      </w:r>
      <w:r w:rsidRPr="00723221">
        <w:tab/>
      </w:r>
      <w:r w:rsidRPr="00723221">
        <w:rPr>
          <w:rFonts w:hint="eastAsia"/>
        </w:rPr>
        <w:t>The</w:t>
      </w:r>
      <w:r w:rsidR="008F17AA">
        <w:rPr>
          <w:rFonts w:hint="eastAsia"/>
          <w:lang w:eastAsia="zh-CN"/>
        </w:rPr>
        <w:t xml:space="preserve"> AS procedures in</w:t>
      </w:r>
      <w:r w:rsidRPr="00723221">
        <w:rPr>
          <w:rFonts w:hint="eastAsia"/>
        </w:rPr>
        <w:t xml:space="preserve"> s</w:t>
      </w:r>
      <w:r w:rsidR="00AE431B">
        <w:rPr>
          <w:rFonts w:hint="eastAsia"/>
        </w:rPr>
        <w:t xml:space="preserve">teps </w:t>
      </w:r>
      <w:r w:rsidR="00AE431B">
        <w:rPr>
          <w:rFonts w:hint="eastAsia"/>
          <w:lang w:eastAsia="zh-CN"/>
        </w:rPr>
        <w:t>7</w:t>
      </w:r>
      <w:r w:rsidR="004E7C98">
        <w:rPr>
          <w:rFonts w:hint="eastAsia"/>
          <w:lang w:eastAsia="zh-CN"/>
        </w:rPr>
        <w:t>, 8</w:t>
      </w:r>
      <w:r w:rsidR="004E7C98">
        <w:rPr>
          <w:rFonts w:hint="eastAsia"/>
        </w:rPr>
        <w:t xml:space="preserve"> and </w:t>
      </w:r>
      <w:r w:rsidR="004E7C98">
        <w:rPr>
          <w:rFonts w:hint="eastAsia"/>
          <w:lang w:eastAsia="zh-CN"/>
        </w:rPr>
        <w:t>9</w:t>
      </w:r>
      <w:r w:rsidRPr="00723221">
        <w:rPr>
          <w:rFonts w:hint="eastAsia"/>
        </w:rPr>
        <w:t xml:space="preserve"> are to be defined by RAN</w:t>
      </w:r>
      <w:r>
        <w:t> </w:t>
      </w:r>
      <w:r w:rsidRPr="00723221">
        <w:rPr>
          <w:rFonts w:hint="eastAsia"/>
        </w:rPr>
        <w:t>WGs.</w:t>
      </w:r>
    </w:p>
    <w:p w14:paraId="4D263D2A" w14:textId="2921252C" w:rsidR="000C1DBC" w:rsidRPr="000C1DBC" w:rsidRDefault="000C1DBC" w:rsidP="000C1DBC">
      <w:pPr>
        <w:pStyle w:val="B1"/>
        <w:keepLines/>
        <w:ind w:left="1135" w:hanging="851"/>
        <w:rPr>
          <w:lang w:eastAsia="zh-CN"/>
        </w:rPr>
      </w:pPr>
      <w:r w:rsidRPr="00723221">
        <w:t>NOTE</w:t>
      </w:r>
      <w:r>
        <w:rPr>
          <w:rFonts w:hint="eastAsia"/>
          <w:lang w:eastAsia="zh-CN"/>
        </w:rPr>
        <w:t xml:space="preserve"> 2</w:t>
      </w:r>
      <w:r w:rsidRPr="00723221">
        <w:t>:</w:t>
      </w:r>
      <w:r w:rsidRPr="00723221">
        <w:tab/>
      </w:r>
      <w:r w:rsidRPr="00723221">
        <w:rPr>
          <w:rFonts w:hint="eastAsia"/>
        </w:rPr>
        <w:t xml:space="preserve">The </w:t>
      </w:r>
      <w:r>
        <w:rPr>
          <w:rFonts w:hint="eastAsia"/>
          <w:lang w:eastAsia="zh-CN"/>
        </w:rPr>
        <w:t>security protection of AIoT-NAS message is to be designed by SA3</w:t>
      </w:r>
      <w:r w:rsidRPr="00723221">
        <w:rPr>
          <w:rFonts w:hint="eastAsia"/>
        </w:rPr>
        <w:t>.</w:t>
      </w:r>
    </w:p>
    <w:p w14:paraId="18C8CC86" w14:textId="112AEDB3" w:rsidR="00501072" w:rsidRDefault="00501072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10.</w:t>
      </w:r>
      <w:r>
        <w:rPr>
          <w:rFonts w:hint="eastAsia"/>
          <w:lang w:eastAsia="zh-CN"/>
        </w:rPr>
        <w:tab/>
      </w:r>
      <w:r w:rsidR="000C1DBC">
        <w:rPr>
          <w:rFonts w:hint="eastAsia"/>
          <w:lang w:eastAsia="zh-CN"/>
        </w:rPr>
        <w:t>The UE validates the Device ID which may require interaction with the core network.</w:t>
      </w:r>
    </w:p>
    <w:p w14:paraId="086C7BC8" w14:textId="5C0633C3" w:rsidR="00A95576" w:rsidRDefault="000C1DBC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 xml:space="preserve">The </w:t>
      </w:r>
      <w:r w:rsidR="00A95576">
        <w:rPr>
          <w:rFonts w:hint="eastAsia"/>
          <w:lang w:eastAsia="zh-CN"/>
        </w:rPr>
        <w:t>UE sends an UL NAS message (Device ID, AIoT data) to the AMF.</w:t>
      </w:r>
    </w:p>
    <w:p w14:paraId="67BC4239" w14:textId="41895AD0" w:rsidR="00DC7BA6" w:rsidRPr="00723221" w:rsidRDefault="00DC7BA6" w:rsidP="00DC7BA6">
      <w:pPr>
        <w:pStyle w:val="B1"/>
      </w:pPr>
      <w:r w:rsidRPr="00723221">
        <w:rPr>
          <w:rFonts w:hint="eastAsia"/>
        </w:rPr>
        <w:t>1</w:t>
      </w:r>
      <w:r w:rsidR="00A95576">
        <w:rPr>
          <w:rFonts w:hint="eastAsia"/>
          <w:lang w:eastAsia="zh-CN"/>
        </w:rPr>
        <w:t>2</w:t>
      </w:r>
      <w:r w:rsidRPr="00723221">
        <w:rPr>
          <w:rFonts w:hint="eastAsia"/>
        </w:rPr>
        <w:t>.</w:t>
      </w:r>
      <w:r w:rsidRPr="00723221">
        <w:rPr>
          <w:rFonts w:hint="eastAsia"/>
        </w:rPr>
        <w:tab/>
        <w:t>The AMF responds to the NEF using AIoT Service Response (Device ID, AIoT data) message.</w:t>
      </w:r>
    </w:p>
    <w:p w14:paraId="3C4563DE" w14:textId="569C3425" w:rsidR="00DC7BA6" w:rsidRPr="00723221" w:rsidRDefault="00DC7BA6" w:rsidP="00DC7BA6">
      <w:pPr>
        <w:pStyle w:val="B1"/>
      </w:pPr>
      <w:r w:rsidRPr="00723221">
        <w:rPr>
          <w:rFonts w:hint="eastAsia"/>
        </w:rPr>
        <w:t>1</w:t>
      </w:r>
      <w:r w:rsidR="00A95576">
        <w:rPr>
          <w:rFonts w:hint="eastAsia"/>
          <w:lang w:eastAsia="zh-CN"/>
        </w:rPr>
        <w:t>3</w:t>
      </w:r>
      <w:r w:rsidRPr="00723221">
        <w:rPr>
          <w:rFonts w:hint="eastAsia"/>
        </w:rPr>
        <w:t>.</w:t>
      </w:r>
      <w:r w:rsidRPr="00723221">
        <w:rPr>
          <w:rFonts w:hint="eastAsia"/>
        </w:rPr>
        <w:tab/>
        <w:t xml:space="preserve">The NEF responds to </w:t>
      </w:r>
      <w:r w:rsidRPr="00723221">
        <w:t>the</w:t>
      </w:r>
      <w:r w:rsidRPr="00723221">
        <w:rPr>
          <w:rFonts w:hint="eastAsia"/>
        </w:rPr>
        <w:t xml:space="preserve"> AF using AIoT Service Response (Device ID, AIoT data) message.</w:t>
      </w:r>
    </w:p>
    <w:p w14:paraId="4D150959" w14:textId="11B51349" w:rsidR="00DC7BA6" w:rsidRPr="00723221" w:rsidRDefault="001D5FB4" w:rsidP="00DC7BA6">
      <w:pPr>
        <w:pStyle w:val="3"/>
      </w:pPr>
      <w:bookmarkStart w:id="60" w:name="_Toc23317651"/>
      <w:bookmarkStart w:id="61" w:name="_Toc94300263"/>
      <w:bookmarkStart w:id="62" w:name="_Toc160698634"/>
      <w:r>
        <w:t>6.</w:t>
      </w:r>
      <w:r>
        <w:rPr>
          <w:rFonts w:hint="eastAsia"/>
          <w:lang w:eastAsia="zh-CN"/>
        </w:rPr>
        <w:t>X</w:t>
      </w:r>
      <w:r w:rsidR="00DC7BA6" w:rsidRPr="00723221">
        <w:t>.3</w:t>
      </w:r>
      <w:r w:rsidR="00DC7BA6" w:rsidRPr="00723221">
        <w:tab/>
      </w:r>
      <w:bookmarkEnd w:id="59"/>
      <w:bookmarkEnd w:id="60"/>
      <w:r w:rsidR="00DC7BA6" w:rsidRPr="00723221">
        <w:t>Impacts on services, entities and interfaces</w:t>
      </w:r>
      <w:bookmarkEnd w:id="61"/>
      <w:bookmarkEnd w:id="62"/>
    </w:p>
    <w:p w14:paraId="0861D01E" w14:textId="1CF3B2BC" w:rsidR="00565E25" w:rsidRPr="00DC7BA6" w:rsidRDefault="00DC7BA6" w:rsidP="00DC7BA6">
      <w:pPr>
        <w:pStyle w:val="EditorsNote"/>
        <w:ind w:left="1559" w:hanging="1276"/>
        <w:rPr>
          <w:rFonts w:eastAsia="Times New Roman"/>
          <w:lang w:eastAsia="en-GB"/>
        </w:rPr>
      </w:pPr>
      <w:r w:rsidRPr="00DC7BA6">
        <w:rPr>
          <w:rFonts w:eastAsia="Times New Roman"/>
          <w:lang w:eastAsia="en-GB"/>
        </w:rPr>
        <w:t>Editor's note:</w:t>
      </w:r>
      <w:r w:rsidRPr="00DC7BA6">
        <w:rPr>
          <w:rFonts w:eastAsia="Times New Roman"/>
          <w:lang w:eastAsia="en-GB"/>
        </w:rPr>
        <w:tab/>
        <w:t>This clause captures impacts on existing services, entities and interfaces.</w:t>
      </w: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59764" w14:textId="77777777" w:rsidR="000B0C8B" w:rsidRDefault="000B0C8B">
      <w:r>
        <w:separator/>
      </w:r>
    </w:p>
    <w:p w14:paraId="170DC314" w14:textId="77777777" w:rsidR="000B0C8B" w:rsidRDefault="000B0C8B"/>
  </w:endnote>
  <w:endnote w:type="continuationSeparator" w:id="0">
    <w:p w14:paraId="05334282" w14:textId="77777777" w:rsidR="000B0C8B" w:rsidRDefault="000B0C8B">
      <w:r>
        <w:continuationSeparator/>
      </w:r>
    </w:p>
    <w:p w14:paraId="1A8B29E7" w14:textId="77777777" w:rsidR="000B0C8B" w:rsidRDefault="000B0C8B"/>
  </w:endnote>
  <w:endnote w:type="continuationNotice" w:id="1">
    <w:p w14:paraId="30D70474" w14:textId="77777777" w:rsidR="000B0C8B" w:rsidRDefault="000B0C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767727" w:rsidRDefault="007677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767727" w:rsidRDefault="007677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767727" w:rsidRDefault="007677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BC7247" w14:textId="77777777" w:rsidR="000B0C8B" w:rsidRDefault="000B0C8B">
      <w:r>
        <w:separator/>
      </w:r>
    </w:p>
    <w:p w14:paraId="4478F68B" w14:textId="77777777" w:rsidR="000B0C8B" w:rsidRDefault="000B0C8B"/>
  </w:footnote>
  <w:footnote w:type="continuationSeparator" w:id="0">
    <w:p w14:paraId="105F5550" w14:textId="77777777" w:rsidR="000B0C8B" w:rsidRDefault="000B0C8B">
      <w:r>
        <w:continuationSeparator/>
      </w:r>
    </w:p>
    <w:p w14:paraId="3458AA1E" w14:textId="77777777" w:rsidR="000B0C8B" w:rsidRDefault="000B0C8B"/>
  </w:footnote>
  <w:footnote w:type="continuationNotice" w:id="1">
    <w:p w14:paraId="64FF605C" w14:textId="77777777" w:rsidR="000B0C8B" w:rsidRDefault="000B0C8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767727" w:rsidRDefault="00767727"/>
  <w:p w14:paraId="5D25967C" w14:textId="77777777" w:rsidR="00767727" w:rsidRDefault="007677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767727" w:rsidRPr="00861603" w:rsidRDefault="007677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767727" w:rsidRPr="00861603" w:rsidRDefault="007677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04E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767727" w:rsidRPr="00861603" w:rsidRDefault="007677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61A0C"/>
    <w:multiLevelType w:val="hybridMultilevel"/>
    <w:tmpl w:val="210AED28"/>
    <w:lvl w:ilvl="0" w:tplc="B54E19A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1A63368"/>
    <w:multiLevelType w:val="hybridMultilevel"/>
    <w:tmpl w:val="AC5A6B68"/>
    <w:lvl w:ilvl="0" w:tplc="209098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6B227A6"/>
    <w:multiLevelType w:val="hybridMultilevel"/>
    <w:tmpl w:val="E6086F16"/>
    <w:lvl w:ilvl="0" w:tplc="C218A26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5D0F429E"/>
    <w:multiLevelType w:val="hybridMultilevel"/>
    <w:tmpl w:val="6792B896"/>
    <w:lvl w:ilvl="0" w:tplc="F86E40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770D6F0E"/>
    <w:multiLevelType w:val="hybridMultilevel"/>
    <w:tmpl w:val="BC7A10D2"/>
    <w:lvl w:ilvl="0" w:tplc="9588F4B8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35"/>
  </w:num>
  <w:num w:numId="3">
    <w:abstractNumId w:val="26"/>
  </w:num>
  <w:num w:numId="4">
    <w:abstractNumId w:val="42"/>
  </w:num>
  <w:num w:numId="5">
    <w:abstractNumId w:val="36"/>
  </w:num>
  <w:num w:numId="6">
    <w:abstractNumId w:val="44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4"/>
  </w:num>
  <w:num w:numId="13">
    <w:abstractNumId w:val="19"/>
  </w:num>
  <w:num w:numId="14">
    <w:abstractNumId w:val="13"/>
  </w:num>
  <w:num w:numId="15">
    <w:abstractNumId w:val="41"/>
  </w:num>
  <w:num w:numId="16">
    <w:abstractNumId w:val="33"/>
  </w:num>
  <w:num w:numId="17">
    <w:abstractNumId w:val="25"/>
  </w:num>
  <w:num w:numId="18">
    <w:abstractNumId w:val="34"/>
  </w:num>
  <w:num w:numId="19">
    <w:abstractNumId w:val="11"/>
  </w:num>
  <w:num w:numId="20">
    <w:abstractNumId w:val="46"/>
  </w:num>
  <w:num w:numId="21">
    <w:abstractNumId w:val="18"/>
  </w:num>
  <w:num w:numId="22">
    <w:abstractNumId w:val="21"/>
  </w:num>
  <w:num w:numId="23">
    <w:abstractNumId w:val="45"/>
  </w:num>
  <w:num w:numId="24">
    <w:abstractNumId w:val="16"/>
  </w:num>
  <w:num w:numId="25">
    <w:abstractNumId w:val="43"/>
  </w:num>
  <w:num w:numId="26">
    <w:abstractNumId w:val="20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9"/>
  </w:num>
  <w:num w:numId="40">
    <w:abstractNumId w:val="49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5"/>
  </w:num>
  <w:num w:numId="46">
    <w:abstractNumId w:val="40"/>
  </w:num>
  <w:num w:numId="47">
    <w:abstractNumId w:val="48"/>
  </w:num>
  <w:num w:numId="48">
    <w:abstractNumId w:val="32"/>
  </w:num>
  <w:num w:numId="49">
    <w:abstractNumId w:val="10"/>
  </w:num>
  <w:num w:numId="50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DBE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1002"/>
    <w:rsid w:val="000831EB"/>
    <w:rsid w:val="00084404"/>
    <w:rsid w:val="00084619"/>
    <w:rsid w:val="000846D6"/>
    <w:rsid w:val="000846E2"/>
    <w:rsid w:val="00086515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A0C03"/>
    <w:rsid w:val="000A1E44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D16"/>
    <w:rsid w:val="000B0065"/>
    <w:rsid w:val="000B0A0E"/>
    <w:rsid w:val="000B0C8B"/>
    <w:rsid w:val="000B0CF2"/>
    <w:rsid w:val="000B2D6D"/>
    <w:rsid w:val="000B5D7B"/>
    <w:rsid w:val="000B6631"/>
    <w:rsid w:val="000B6BC6"/>
    <w:rsid w:val="000C06A7"/>
    <w:rsid w:val="000C099A"/>
    <w:rsid w:val="000C1DBC"/>
    <w:rsid w:val="000C234F"/>
    <w:rsid w:val="000C261C"/>
    <w:rsid w:val="000C52B4"/>
    <w:rsid w:val="000C5402"/>
    <w:rsid w:val="000D06A5"/>
    <w:rsid w:val="000D13E9"/>
    <w:rsid w:val="000D238B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4B6"/>
    <w:rsid w:val="00101131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5327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5796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FB4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B5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5A2B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619E"/>
    <w:rsid w:val="00277F41"/>
    <w:rsid w:val="00280AAC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2195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0231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112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FEC"/>
    <w:rsid w:val="003C15AA"/>
    <w:rsid w:val="003C24C6"/>
    <w:rsid w:val="003C3491"/>
    <w:rsid w:val="003C4199"/>
    <w:rsid w:val="003D084C"/>
    <w:rsid w:val="003D1224"/>
    <w:rsid w:val="003D1518"/>
    <w:rsid w:val="003D19E5"/>
    <w:rsid w:val="003D2237"/>
    <w:rsid w:val="003D34F2"/>
    <w:rsid w:val="003D430B"/>
    <w:rsid w:val="003D4F0E"/>
    <w:rsid w:val="003D5241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34D"/>
    <w:rsid w:val="003F3F6E"/>
    <w:rsid w:val="003F67CE"/>
    <w:rsid w:val="00401F16"/>
    <w:rsid w:val="0040245B"/>
    <w:rsid w:val="00402628"/>
    <w:rsid w:val="004030AF"/>
    <w:rsid w:val="0040425C"/>
    <w:rsid w:val="00404D27"/>
    <w:rsid w:val="0041169A"/>
    <w:rsid w:val="00412392"/>
    <w:rsid w:val="00413367"/>
    <w:rsid w:val="00413471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C30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6B"/>
    <w:rsid w:val="004C098E"/>
    <w:rsid w:val="004C0C29"/>
    <w:rsid w:val="004C101C"/>
    <w:rsid w:val="004C1224"/>
    <w:rsid w:val="004C1BB3"/>
    <w:rsid w:val="004C24DD"/>
    <w:rsid w:val="004C351E"/>
    <w:rsid w:val="004C3FCC"/>
    <w:rsid w:val="004C4E92"/>
    <w:rsid w:val="004C6489"/>
    <w:rsid w:val="004C6C04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46B6"/>
    <w:rsid w:val="004E5458"/>
    <w:rsid w:val="004E67C9"/>
    <w:rsid w:val="004E6D38"/>
    <w:rsid w:val="004E79A7"/>
    <w:rsid w:val="004E7C98"/>
    <w:rsid w:val="004F1F6D"/>
    <w:rsid w:val="004F3EB5"/>
    <w:rsid w:val="004F55AE"/>
    <w:rsid w:val="004F6568"/>
    <w:rsid w:val="0050052A"/>
    <w:rsid w:val="00501003"/>
    <w:rsid w:val="00501072"/>
    <w:rsid w:val="005010D2"/>
    <w:rsid w:val="00501A3E"/>
    <w:rsid w:val="00504E76"/>
    <w:rsid w:val="00504E99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4DA3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512"/>
    <w:rsid w:val="00573F49"/>
    <w:rsid w:val="00574023"/>
    <w:rsid w:val="005749BE"/>
    <w:rsid w:val="00575470"/>
    <w:rsid w:val="00576213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4D9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9B5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0EBC"/>
    <w:rsid w:val="006940B6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115E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18E2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16B"/>
    <w:rsid w:val="007B065C"/>
    <w:rsid w:val="007B0E85"/>
    <w:rsid w:val="007B2102"/>
    <w:rsid w:val="007B6E98"/>
    <w:rsid w:val="007B7C6B"/>
    <w:rsid w:val="007B7F00"/>
    <w:rsid w:val="007C1D3B"/>
    <w:rsid w:val="007C1FFC"/>
    <w:rsid w:val="007C2053"/>
    <w:rsid w:val="007C2068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86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66C9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EA5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7AA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5C2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1E66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396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B0D"/>
    <w:rsid w:val="00981E63"/>
    <w:rsid w:val="00982746"/>
    <w:rsid w:val="0098304C"/>
    <w:rsid w:val="009838D6"/>
    <w:rsid w:val="00983B8D"/>
    <w:rsid w:val="00983E0E"/>
    <w:rsid w:val="00985601"/>
    <w:rsid w:val="00986185"/>
    <w:rsid w:val="00986903"/>
    <w:rsid w:val="00986E3E"/>
    <w:rsid w:val="00987498"/>
    <w:rsid w:val="00987966"/>
    <w:rsid w:val="00987C9B"/>
    <w:rsid w:val="00987E69"/>
    <w:rsid w:val="00990027"/>
    <w:rsid w:val="00992066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3754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B7C79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A0A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22C0"/>
    <w:rsid w:val="00A152D4"/>
    <w:rsid w:val="00A1645B"/>
    <w:rsid w:val="00A16813"/>
    <w:rsid w:val="00A175F9"/>
    <w:rsid w:val="00A20032"/>
    <w:rsid w:val="00A2018E"/>
    <w:rsid w:val="00A20925"/>
    <w:rsid w:val="00A20A5C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60D"/>
    <w:rsid w:val="00A85184"/>
    <w:rsid w:val="00A872D5"/>
    <w:rsid w:val="00A87A36"/>
    <w:rsid w:val="00A90DD7"/>
    <w:rsid w:val="00A92ACE"/>
    <w:rsid w:val="00A92EAE"/>
    <w:rsid w:val="00A93D75"/>
    <w:rsid w:val="00A95423"/>
    <w:rsid w:val="00A95576"/>
    <w:rsid w:val="00A96031"/>
    <w:rsid w:val="00A9726D"/>
    <w:rsid w:val="00A979F0"/>
    <w:rsid w:val="00A97D75"/>
    <w:rsid w:val="00AA1283"/>
    <w:rsid w:val="00AA2484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125"/>
    <w:rsid w:val="00AE1CE0"/>
    <w:rsid w:val="00AE2121"/>
    <w:rsid w:val="00AE2CB3"/>
    <w:rsid w:val="00AE363A"/>
    <w:rsid w:val="00AE3803"/>
    <w:rsid w:val="00AE3D32"/>
    <w:rsid w:val="00AE41AA"/>
    <w:rsid w:val="00AE431B"/>
    <w:rsid w:val="00AE44A3"/>
    <w:rsid w:val="00AE4CD6"/>
    <w:rsid w:val="00AE67FE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0F6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128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A9F"/>
    <w:rsid w:val="00C15FFF"/>
    <w:rsid w:val="00C1694F"/>
    <w:rsid w:val="00C171C4"/>
    <w:rsid w:val="00C20A18"/>
    <w:rsid w:val="00C213C2"/>
    <w:rsid w:val="00C2151B"/>
    <w:rsid w:val="00C215A5"/>
    <w:rsid w:val="00C22AF0"/>
    <w:rsid w:val="00C2357A"/>
    <w:rsid w:val="00C24C6D"/>
    <w:rsid w:val="00C25480"/>
    <w:rsid w:val="00C25839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49E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113"/>
    <w:rsid w:val="00CB00BE"/>
    <w:rsid w:val="00CB0641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7DFD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07A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4B3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58A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4EF"/>
    <w:rsid w:val="00DA2070"/>
    <w:rsid w:val="00DA47C7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31D4"/>
    <w:rsid w:val="00DD3DAD"/>
    <w:rsid w:val="00DD3DE7"/>
    <w:rsid w:val="00DD4A3C"/>
    <w:rsid w:val="00DD5ABB"/>
    <w:rsid w:val="00DD66BE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266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2D9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2F"/>
    <w:rsid w:val="00E645F5"/>
    <w:rsid w:val="00E65088"/>
    <w:rsid w:val="00E65103"/>
    <w:rsid w:val="00E65429"/>
    <w:rsid w:val="00E658B3"/>
    <w:rsid w:val="00E67B65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34B6"/>
    <w:rsid w:val="00E853EB"/>
    <w:rsid w:val="00E872C8"/>
    <w:rsid w:val="00E87884"/>
    <w:rsid w:val="00E87C4E"/>
    <w:rsid w:val="00E90301"/>
    <w:rsid w:val="00E9068B"/>
    <w:rsid w:val="00E911CD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3F8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979"/>
    <w:rsid w:val="00F37025"/>
    <w:rsid w:val="00F37CBB"/>
    <w:rsid w:val="00F40C4A"/>
    <w:rsid w:val="00F41661"/>
    <w:rsid w:val="00F41B41"/>
    <w:rsid w:val="00F42012"/>
    <w:rsid w:val="00F42764"/>
    <w:rsid w:val="00F43A53"/>
    <w:rsid w:val="00F44729"/>
    <w:rsid w:val="00F45493"/>
    <w:rsid w:val="00F456D6"/>
    <w:rsid w:val="00F50A1A"/>
    <w:rsid w:val="00F52195"/>
    <w:rsid w:val="00F52BF0"/>
    <w:rsid w:val="00F5377F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2D8"/>
    <w:rsid w:val="00FA4E38"/>
    <w:rsid w:val="00FA5602"/>
    <w:rsid w:val="00FA56CD"/>
    <w:rsid w:val="00FA6DB3"/>
    <w:rsid w:val="00FA6E5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5FA"/>
    <w:rsid w:val="00FC58B7"/>
    <w:rsid w:val="00FC5F88"/>
    <w:rsid w:val="00FC64D8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FAF376-CE89-4AE2-B354-5D85426C8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1117</Words>
  <Characters>6371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313</cp:revision>
  <cp:lastPrinted>2014-09-10T09:04:00Z</cp:lastPrinted>
  <dcterms:created xsi:type="dcterms:W3CDTF">2024-04-02T01:00:00Z</dcterms:created>
  <dcterms:modified xsi:type="dcterms:W3CDTF">2024-04-05T09:09:00Z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